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 xml:space="preserve">Федеральное государственное образовательное бюджетное учреждение </w:t>
      </w:r>
    </w:p>
    <w:p>
      <w:pPr>
        <w:pStyle w:val="Normal"/>
        <w:widowControl w:val="false"/>
        <w:ind w:right="-801" w:hanging="851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>
      <w:pPr>
        <w:pStyle w:val="Normal"/>
        <w:widowControl w:val="false"/>
        <w:ind w:right="-660" w:hanging="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>
      <w:pPr>
        <w:pStyle w:val="Normal"/>
        <w:widowControl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>
      <w:pPr>
        <w:pStyle w:val="Normal"/>
        <w:widowControl w:val="false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ind w:firstLine="567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ind w:firstLine="567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Новороссийский филиал</w:t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ind w:right="-660" w:firstLine="567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Кафедра «Информатика, математика и общегуманитарные науки»</w:t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graph"/>
        <w:spacing w:beforeAutospacing="0" w:before="0" w:afterAutospacing="0" w:after="0"/>
        <w:jc w:val="right"/>
        <w:textAlignment w:val="baseline"/>
        <w:rPr>
          <w:sz w:val="18"/>
          <w:szCs w:val="18"/>
        </w:rPr>
      </w:pPr>
      <w:r>
        <w:rPr>
          <w:rStyle w:val="Normaltextrun"/>
          <w:b/>
          <w:bCs/>
          <w:sz w:val="26"/>
          <w:szCs w:val="26"/>
        </w:rPr>
        <w:t>УТВЕРЖДАЮ</w:t>
      </w:r>
    </w:p>
    <w:p>
      <w:pPr>
        <w:pStyle w:val="Paragraph"/>
        <w:spacing w:beforeAutospacing="0" w:before="0" w:afterAutospacing="0" w:after="0"/>
        <w:jc w:val="right"/>
        <w:textAlignment w:val="baseline"/>
        <w:rPr>
          <w:sz w:val="18"/>
          <w:szCs w:val="18"/>
        </w:rPr>
      </w:pPr>
      <w:r>
        <w:drawing>
          <wp:anchor behindDoc="1" distT="0" distB="0" distL="0" distR="0" simplePos="0" locked="0" layoutInCell="0" allowOverlap="1" relativeHeight="2">
            <wp:simplePos x="0" y="0"/>
            <wp:positionH relativeFrom="column">
              <wp:posOffset>4380230</wp:posOffset>
            </wp:positionH>
            <wp:positionV relativeFrom="paragraph">
              <wp:posOffset>80645</wp:posOffset>
            </wp:positionV>
            <wp:extent cx="1555750" cy="1466850"/>
            <wp:effectExtent l="0" t="0" r="0" b="0"/>
            <wp:wrapNone/>
            <wp:docPr id="1" name="Рисунок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Normaltextrun"/>
          <w:sz w:val="26"/>
          <w:szCs w:val="26"/>
        </w:rPr>
        <w:t>Директор филиала</w:t>
      </w:r>
    </w:p>
    <w:p>
      <w:pPr>
        <w:pStyle w:val="Paragraph"/>
        <w:spacing w:beforeAutospacing="0" w:before="0" w:afterAutospacing="0" w:after="0"/>
        <w:ind w:firstLine="840"/>
        <w:jc w:val="right"/>
        <w:textAlignment w:val="baseline"/>
        <w:rPr>
          <w:sz w:val="18"/>
          <w:szCs w:val="18"/>
        </w:rPr>
      </w:pPr>
      <w:r>
        <w:rPr>
          <w:rStyle w:val="Normaltextrun"/>
          <w:sz w:val="26"/>
          <w:szCs w:val="26"/>
        </w:rPr>
        <w:t>Е.Н. С</w:t>
      </w:r>
      <w:r>
        <w:rPr>
          <w:rStyle w:val="Spellingerror"/>
          <w:sz w:val="26"/>
          <w:szCs w:val="26"/>
        </w:rPr>
        <w:t>ейфиева</w:t>
      </w:r>
    </w:p>
    <w:p>
      <w:pPr>
        <w:pStyle w:val="Paragraph"/>
        <w:spacing w:beforeAutospacing="0" w:before="0" w:afterAutospacing="0" w:after="0"/>
        <w:ind w:firstLine="840"/>
        <w:jc w:val="right"/>
        <w:textAlignment w:val="baseline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Paragraph"/>
        <w:spacing w:beforeAutospacing="0" w:before="0" w:afterAutospacing="0" w:after="0"/>
        <w:ind w:firstLine="840"/>
        <w:jc w:val="right"/>
        <w:textAlignment w:val="baseline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Paragraph"/>
        <w:spacing w:beforeAutospacing="0" w:before="0" w:afterAutospacing="0" w:after="0"/>
        <w:jc w:val="right"/>
        <w:textAlignment w:val="baseline"/>
        <w:rPr>
          <w:sz w:val="18"/>
          <w:szCs w:val="18"/>
        </w:rPr>
      </w:pPr>
      <w:r>
        <w:rPr>
          <w:rStyle w:val="Normaltextrun"/>
          <w:sz w:val="26"/>
          <w:szCs w:val="26"/>
        </w:rPr>
        <w:t>«30</w:t>
      </w:r>
      <w:r>
        <w:rPr>
          <w:rStyle w:val="Contextualspellingandgrammarerror"/>
          <w:sz w:val="26"/>
          <w:szCs w:val="26"/>
        </w:rPr>
        <w:t>» _</w:t>
      </w:r>
      <w:r>
        <w:rPr>
          <w:rStyle w:val="Normaltextrun"/>
          <w:sz w:val="26"/>
          <w:szCs w:val="26"/>
        </w:rPr>
        <w:t>_января__ 2025 г.</w:t>
      </w:r>
    </w:p>
    <w:p>
      <w:pPr>
        <w:pStyle w:val="Paragraph"/>
        <w:spacing w:beforeAutospacing="0" w:before="0" w:afterAutospacing="0" w:after="0"/>
        <w:ind w:firstLine="555"/>
        <w:jc w:val="right"/>
        <w:textAlignment w:val="baseline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</w:r>
    </w:p>
    <w:p>
      <w:pPr>
        <w:pStyle w:val="Paragraph"/>
        <w:spacing w:beforeAutospacing="0" w:before="0" w:afterAutospacing="0" w:after="0"/>
        <w:jc w:val="center"/>
        <w:textAlignment w:val="baseline"/>
        <w:rPr>
          <w:rStyle w:val="Eop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Paragraph"/>
        <w:spacing w:beforeAutospacing="0" w:before="0" w:afterAutospacing="0" w:after="0"/>
        <w:jc w:val="center"/>
        <w:textAlignment w:val="baseline"/>
        <w:rPr>
          <w:rStyle w:val="Eop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Paragraph"/>
        <w:spacing w:beforeAutospacing="0" w:before="0" w:afterAutospacing="0" w:after="0"/>
        <w:jc w:val="center"/>
        <w:textAlignment w:val="baseline"/>
        <w:rPr>
          <w:rStyle w:val="Eop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tabs>
          <w:tab w:val="left" w:pos="709" w:leader="none"/>
          <w:tab w:val="left" w:pos="993" w:leader="none"/>
        </w:tabs>
        <w:spacing w:lineRule="auto" w:line="360"/>
        <w:ind w:firstLine="567"/>
        <w:jc w:val="right"/>
        <w:rPr>
          <w:rStyle w:val="FontStyle85"/>
          <w:rFonts w:eastAsia="MS Gothic"/>
          <w:sz w:val="28"/>
          <w:szCs w:val="28"/>
        </w:rPr>
      </w:pPr>
      <w:r>
        <w:rPr>
          <w:rFonts w:eastAsia="MS Gothic"/>
          <w:sz w:val="28"/>
          <w:szCs w:val="28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360"/>
        <w:ind w:firstLine="567"/>
        <w:jc w:val="right"/>
        <w:rPr/>
      </w:pPr>
      <w:r>
        <w:rPr/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ind w:firstLine="567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ind w:firstLine="567"/>
        <w:jc w:val="center"/>
        <w:rPr>
          <w:rStyle w:val="FontStyle85"/>
          <w:bCs w:val="false"/>
          <w:sz w:val="28"/>
          <w:szCs w:val="28"/>
        </w:rPr>
      </w:pPr>
      <w:r>
        <w:rPr>
          <w:bCs w:val="false"/>
          <w:sz w:val="28"/>
          <w:szCs w:val="28"/>
        </w:rPr>
      </w:r>
    </w:p>
    <w:p>
      <w:pPr>
        <w:pStyle w:val="Style61"/>
        <w:widowControl/>
        <w:spacing w:lineRule="auto" w:line="360"/>
        <w:jc w:val="center"/>
        <w:rPr>
          <w:rStyle w:val="FontStyle85"/>
          <w:sz w:val="28"/>
          <w:szCs w:val="28"/>
        </w:rPr>
      </w:pPr>
      <w:r>
        <w:rPr>
          <w:rStyle w:val="FontStyle85"/>
          <w:sz w:val="28"/>
          <w:szCs w:val="28"/>
        </w:rPr>
        <w:t>Физическая культура и спорт</w:t>
      </w:r>
    </w:p>
    <w:p>
      <w:pPr>
        <w:pStyle w:val="Normal"/>
        <w:jc w:val="center"/>
        <w:rPr/>
      </w:pPr>
      <w:r>
        <w:rPr/>
      </w:r>
    </w:p>
    <w:p>
      <w:pPr>
        <w:pStyle w:val="Style41"/>
        <w:widowControl/>
        <w:tabs>
          <w:tab w:val="clear" w:pos="709"/>
          <w:tab w:val="left" w:pos="1985" w:leader="none"/>
        </w:tabs>
        <w:spacing w:lineRule="auto" w:line="360"/>
        <w:jc w:val="center"/>
        <w:rPr>
          <w:rStyle w:val="FontStyle78"/>
          <w:sz w:val="24"/>
          <w:szCs w:val="24"/>
        </w:rPr>
      </w:pPr>
      <w:r>
        <w:rPr>
          <w:rStyle w:val="FontStyle78"/>
          <w:sz w:val="24"/>
          <w:szCs w:val="24"/>
        </w:rPr>
        <w:t>Рабочая программа дисциплины</w:t>
      </w:r>
    </w:p>
    <w:p>
      <w:pPr>
        <w:pStyle w:val="Style61"/>
        <w:widowControl/>
        <w:tabs>
          <w:tab w:val="clear" w:pos="709"/>
          <w:tab w:val="left" w:pos="1985" w:leader="none"/>
        </w:tabs>
        <w:spacing w:lineRule="auto" w:line="360"/>
        <w:jc w:val="center"/>
        <w:rPr>
          <w:rStyle w:val="FontStyle77"/>
        </w:rPr>
      </w:pPr>
      <w:bookmarkStart w:id="0" w:name="_Hlk76564888"/>
      <w:r>
        <w:rPr>
          <w:rStyle w:val="FontStyle77"/>
        </w:rPr>
        <w:t>для студентов, обучающихся по направлению подготовки</w:t>
      </w:r>
      <w:bookmarkEnd w:id="0"/>
    </w:p>
    <w:p>
      <w:pPr>
        <w:pStyle w:val="Style61"/>
        <w:widowControl/>
        <w:tabs>
          <w:tab w:val="clear" w:pos="709"/>
          <w:tab w:val="left" w:pos="1985" w:leader="none"/>
        </w:tabs>
        <w:jc w:val="center"/>
        <w:rPr>
          <w:rStyle w:val="FontStyle77"/>
          <w:sz w:val="28"/>
          <w:szCs w:val="28"/>
        </w:rPr>
      </w:pPr>
      <w:r>
        <w:rPr>
          <w:rStyle w:val="FontStyle77"/>
          <w:sz w:val="28"/>
          <w:szCs w:val="28"/>
        </w:rPr>
        <w:t>43.03.02 «Туризм»</w:t>
      </w:r>
    </w:p>
    <w:p>
      <w:pPr>
        <w:pStyle w:val="Style61"/>
        <w:widowControl/>
        <w:tabs>
          <w:tab w:val="clear" w:pos="709"/>
          <w:tab w:val="left" w:pos="1985" w:leader="none"/>
        </w:tabs>
        <w:jc w:val="center"/>
        <w:rPr>
          <w:rStyle w:val="FontStyle77"/>
          <w:sz w:val="28"/>
          <w:szCs w:val="28"/>
        </w:rPr>
      </w:pPr>
      <w:r>
        <w:rPr>
          <w:rStyle w:val="FontStyle77"/>
          <w:sz w:val="28"/>
          <w:szCs w:val="28"/>
        </w:rPr>
        <w:t>ОП «Туристический и гостиничный  бизнес»</w:t>
      </w:r>
    </w:p>
    <w:p>
      <w:pPr>
        <w:pStyle w:val="Normal"/>
        <w:jc w:val="center"/>
        <w:rPr>
          <w:rStyle w:val="FontStyle110"/>
          <w:sz w:val="28"/>
          <w:szCs w:val="28"/>
        </w:rPr>
      </w:pPr>
      <w:r>
        <w:rPr>
          <w:rStyle w:val="FontStyle110"/>
          <w:sz w:val="28"/>
          <w:szCs w:val="28"/>
        </w:rPr>
        <w:t xml:space="preserve"> </w:t>
      </w:r>
      <w:r>
        <w:rPr>
          <w:rStyle w:val="FontStyle110"/>
          <w:sz w:val="28"/>
          <w:szCs w:val="28"/>
        </w:rPr>
        <w:t>заочная форма обучения</w:t>
      </w:r>
    </w:p>
    <w:p>
      <w:pPr>
        <w:pStyle w:val="Normal"/>
        <w:jc w:val="center"/>
        <w:rPr>
          <w:rStyle w:val="FontStyle110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ind w:firstLine="567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709" w:leader="none"/>
          <w:tab w:val="left" w:pos="993" w:leader="none"/>
        </w:tabs>
        <w:ind w:firstLine="567"/>
        <w:jc w:val="center"/>
        <w:rPr/>
      </w:pPr>
      <w:r>
        <w:rPr>
          <w:rStyle w:val="FontStyle75"/>
        </w:rPr>
        <w:t xml:space="preserve">Рекомендовано Ученым советом Новороссийского филиала </w:t>
      </w:r>
      <w:r>
        <w:rPr>
          <w:i/>
        </w:rPr>
        <w:t>Финуниверситета</w:t>
      </w:r>
    </w:p>
    <w:p>
      <w:pPr>
        <w:pStyle w:val="Style71"/>
        <w:widowControl/>
        <w:tabs>
          <w:tab w:val="clear" w:pos="709"/>
          <w:tab w:val="left" w:pos="1985" w:leader="none"/>
        </w:tabs>
        <w:spacing w:lineRule="auto" w:line="240"/>
        <w:ind w:firstLine="567"/>
        <w:rPr>
          <w:rStyle w:val="FontStyle75"/>
        </w:rPr>
      </w:pPr>
      <w:r>
        <w:rPr>
          <w:rStyle w:val="FontStyle75"/>
          <w:lang w:eastAsia="en-US"/>
        </w:rPr>
        <w:t>протокол № 19 от 30 января 2025 г.</w:t>
      </w:r>
    </w:p>
    <w:p>
      <w:pPr>
        <w:pStyle w:val="Style71"/>
        <w:widowControl/>
        <w:tabs>
          <w:tab w:val="clear" w:pos="709"/>
          <w:tab w:val="left" w:pos="1985" w:leader="none"/>
        </w:tabs>
        <w:spacing w:lineRule="auto" w:line="240"/>
        <w:rPr/>
      </w:pPr>
      <w:r>
        <w:rPr/>
      </w:r>
    </w:p>
    <w:p>
      <w:pPr>
        <w:pStyle w:val="Style71"/>
        <w:widowControl/>
        <w:tabs>
          <w:tab w:val="clear" w:pos="709"/>
          <w:tab w:val="left" w:pos="1985" w:leader="none"/>
        </w:tabs>
        <w:spacing w:lineRule="auto" w:line="240"/>
        <w:rPr>
          <w:rStyle w:val="FontStyle75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Новороссийск 2025</w:t>
      </w:r>
    </w:p>
    <w:p>
      <w:pPr>
        <w:pStyle w:val="Style61"/>
        <w:widowControl/>
        <w:tabs>
          <w:tab w:val="clear" w:pos="709"/>
          <w:tab w:val="left" w:pos="1985" w:leader="none"/>
        </w:tabs>
        <w:spacing w:lineRule="auto" w:line="360"/>
        <w:jc w:val="center"/>
        <w:rPr>
          <w:b/>
          <w:b/>
          <w:bCs/>
        </w:rPr>
      </w:pPr>
      <w:r>
        <w:rPr>
          <w:b/>
          <w:bCs/>
        </w:rPr>
      </w:r>
      <w:bookmarkStart w:id="1" w:name="_GoBack"/>
      <w:bookmarkStart w:id="2" w:name="_GoBack"/>
      <w:bookmarkEnd w:id="2"/>
    </w:p>
    <w:p>
      <w:pPr>
        <w:pStyle w:val="16"/>
        <w:tabs>
          <w:tab w:val="clear" w:pos="709"/>
          <w:tab w:val="left" w:pos="284" w:leader="none"/>
          <w:tab w:val="center" w:pos="4960" w:leader="none"/>
        </w:tabs>
        <w:spacing w:before="0" w:after="0"/>
        <w:contextualSpacing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>
        <w:rPr>
          <w:rFonts w:cs="Times New Roman" w:ascii="Times New Roman" w:hAnsi="Times New Roman"/>
          <w:color w:val="auto"/>
          <w:sz w:val="32"/>
          <w:szCs w:val="32"/>
        </w:rPr>
      </w:r>
    </w:p>
    <w:p>
      <w:pPr>
        <w:pStyle w:val="Normal"/>
        <w:spacing w:lineRule="auto" w:line="240" w:before="0" w:after="0"/>
        <w:ind w:left="0" w:right="0" w:firstLine="680"/>
        <w:jc w:val="both"/>
        <w:rPr/>
      </w:pPr>
      <w:r>
        <w:rPr>
          <w:rFonts w:ascii="Nimbus Roman" w:hAnsi="Nimbus Roman"/>
          <w:b w:val="false"/>
          <w:bCs w:val="false"/>
          <w:sz w:val="28"/>
          <w:szCs w:val="28"/>
        </w:rPr>
        <w:t>Рабочая программа дисциплины «</w:t>
      </w:r>
      <w:r>
        <w:rPr>
          <w:rStyle w:val="FontStyle85"/>
          <w:rFonts w:ascii="Nimbus Roman" w:hAnsi="Nimbus Roman"/>
          <w:b w:val="false"/>
          <w:bCs w:val="false"/>
          <w:sz w:val="28"/>
          <w:szCs w:val="28"/>
        </w:rPr>
        <w:t>Физическая культура и спорт</w:t>
      </w:r>
      <w:r>
        <w:rPr>
          <w:rFonts w:ascii="Nimbus Roman" w:hAnsi="Nimbus Roman"/>
          <w:b w:val="false"/>
          <w:bCs w:val="false"/>
          <w:sz w:val="28"/>
          <w:szCs w:val="28"/>
        </w:rPr>
        <w:t xml:space="preserve">» для студентов, обучающихся по направлению подготовки </w:t>
      </w:r>
      <w:r>
        <w:rPr>
          <w:rStyle w:val="FontStyle77"/>
          <w:rFonts w:ascii="Nimbus Roman" w:hAnsi="Nimbus Roman"/>
          <w:b w:val="false"/>
          <w:bCs w:val="false"/>
          <w:sz w:val="28"/>
          <w:szCs w:val="28"/>
          <w:shd w:fill="auto" w:val="clear"/>
        </w:rPr>
        <w:t xml:space="preserve">43.03.02 «Туризм» </w:t>
      </w:r>
      <w:r>
        <w:rPr>
          <w:rFonts w:ascii="Nimbus Roman" w:hAnsi="Nimbus Roman"/>
          <w:b w:val="false"/>
          <w:bCs w:val="false"/>
          <w:sz w:val="28"/>
          <w:szCs w:val="28"/>
          <w:shd w:fill="auto" w:val="clear"/>
        </w:rPr>
        <w:t xml:space="preserve"> Профиль </w:t>
      </w:r>
      <w:r>
        <w:rPr>
          <w:rStyle w:val="FontStyle77"/>
          <w:rFonts w:ascii="Nimbus Roman" w:hAnsi="Nimbus Roman"/>
          <w:b w:val="false"/>
          <w:bCs w:val="false"/>
          <w:sz w:val="28"/>
          <w:szCs w:val="28"/>
          <w:shd w:fill="auto" w:val="clear"/>
        </w:rPr>
        <w:t>«Туристический  и гостиничный бизнес».</w:t>
      </w:r>
      <w:r>
        <w:rPr>
          <w:rFonts w:ascii="Nimbus Roman" w:hAnsi="Nimbus Roman"/>
          <w:b w:val="false"/>
          <w:bCs w:val="false"/>
          <w:sz w:val="28"/>
          <w:szCs w:val="28"/>
        </w:rPr>
        <w:t xml:space="preserve"> Форма обучения заочная. –  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>Новороссийск: Финансовый университет, кафедра «Информатика, математика и общегуманитарные науки», 2025. - 20 с.</w:t>
      </w:r>
    </w:p>
    <w:p>
      <w:pPr>
        <w:pStyle w:val="Normal"/>
        <w:keepNext w:val="true"/>
        <w:keepLines/>
        <w:widowControl w:val="false"/>
        <w:tabs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left="0" w:right="0" w:firstLine="680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Style w:val="FontStyle78"/>
          <w:rFonts w:eastAsia="Times New Roman" w:cs="Times New Roman" w:ascii="Nimbus Roman" w:hAnsi="Nimbus Roman"/>
          <w:b w:val="false"/>
          <w:bCs w:val="false"/>
          <w:sz w:val="28"/>
          <w:szCs w:val="28"/>
          <w:lang w:eastAsia="en-US"/>
        </w:rPr>
        <w:t>Рабочая программа учебной дисциплины содержит требования к результатам освоения дисциплины, программу, тематику практических и семинарских занятий и указания по их проведению, формы самостоятельной работы, систему оценивания и учебно-методическое обеспечение дисциплины.</w:t>
      </w:r>
    </w:p>
    <w:p>
      <w:pPr>
        <w:pStyle w:val="110"/>
        <w:shd w:val="clear" w:color="auto" w:fill="auto"/>
        <w:tabs>
          <w:tab w:val="clear" w:pos="709"/>
          <w:tab w:val="left" w:pos="706" w:leader="none"/>
          <w:tab w:val="left" w:pos="8477" w:leader="none"/>
        </w:tabs>
        <w:spacing w:lineRule="auto" w:line="360" w:before="0" w:after="0"/>
        <w:ind w:hanging="0"/>
        <w:contextualSpacing/>
        <w:jc w:val="both"/>
        <w:rPr>
          <w:b/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ab/>
      </w:r>
    </w:p>
    <w:p>
      <w:pPr>
        <w:pStyle w:val="Normal"/>
        <w:tabs>
          <w:tab w:val="left" w:pos="709" w:leader="none"/>
          <w:tab w:val="left" w:pos="993" w:leader="none"/>
          <w:tab w:val="right" w:pos="9781" w:leader="dot"/>
        </w:tabs>
        <w:spacing w:lineRule="auto" w:line="360" w:before="0" w:after="0"/>
        <w:contextualSpacing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left" w:pos="709" w:leader="none"/>
          <w:tab w:val="left" w:pos="993" w:leader="none"/>
          <w:tab w:val="right" w:pos="9781" w:leader="dot"/>
        </w:tabs>
        <w:spacing w:lineRule="auto" w:line="360" w:before="0" w:after="0"/>
        <w:contextualSpacing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left" w:pos="709" w:leader="none"/>
          <w:tab w:val="left" w:pos="993" w:leader="none"/>
          <w:tab w:val="right" w:pos="9781" w:leader="dot"/>
        </w:tabs>
        <w:spacing w:lineRule="auto" w:line="360" w:before="0" w:after="0"/>
        <w:contextualSpacing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left" w:pos="709" w:leader="none"/>
          <w:tab w:val="left" w:pos="993" w:leader="none"/>
          <w:tab w:val="right" w:pos="9781" w:leader="dot"/>
        </w:tabs>
        <w:spacing w:lineRule="auto" w:line="360" w:before="0" w:after="0"/>
        <w:contextualSpacing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  <w:r>
        <w:br w:type="page"/>
      </w:r>
    </w:p>
    <w:p>
      <w:pPr>
        <w:pStyle w:val="Normal"/>
        <w:tabs>
          <w:tab w:val="left" w:pos="709" w:leader="none"/>
          <w:tab w:val="left" w:pos="993" w:leader="none"/>
          <w:tab w:val="right" w:pos="9781" w:leader="dot"/>
        </w:tabs>
        <w:spacing w:lineRule="auto" w:line="360" w:before="0" w:after="0"/>
        <w:contextualSpacing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left" w:pos="709" w:leader="none"/>
          <w:tab w:val="left" w:pos="993" w:leader="none"/>
          <w:tab w:val="right" w:pos="9781" w:leader="dot"/>
        </w:tabs>
        <w:spacing w:lineRule="auto" w:line="360" w:before="0" w:after="0"/>
        <w:contextualSpacing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1. Наименование дисциплины.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«Физическая культура и спорт».</w:t>
      </w:r>
    </w:p>
    <w:p>
      <w:pPr>
        <w:pStyle w:val="Normal"/>
        <w:numPr>
          <w:ilvl w:val="0"/>
          <w:numId w:val="0"/>
        </w:numPr>
        <w:suppressAutoHyphens w:val="false"/>
        <w:spacing w:lineRule="auto" w:line="288"/>
        <w:ind w:left="0" w:hanging="0"/>
        <w:jc w:val="both"/>
        <w:outlineLvl w:val="0"/>
        <w:rPr>
          <w:b/>
          <w:b/>
          <w:sz w:val="28"/>
          <w:szCs w:val="28"/>
          <w:lang w:eastAsia="en-US"/>
        </w:rPr>
      </w:pPr>
      <w:bookmarkStart w:id="3" w:name="_Toc534628821"/>
      <w:bookmarkStart w:id="4" w:name="_Toc417907571"/>
      <w:r>
        <w:rPr>
          <w:b/>
          <w:sz w:val="28"/>
          <w:szCs w:val="28"/>
          <w:lang w:eastAsia="en-US"/>
        </w:rPr>
        <w:t>2.</w:t>
      </w:r>
      <w:bookmarkEnd w:id="3"/>
      <w:bookmarkEnd w:id="4"/>
      <w:r>
        <w:rPr>
          <w:b/>
          <w:sz w:val="28"/>
          <w:szCs w:val="28"/>
          <w:lang w:eastAsia="en-US"/>
        </w:rPr>
        <w:t> Перечень планируемых результатов обучения по дисциплине с указанием индикаторов их достижения, соотнесенных с планируемыми результатами освоения образовательной программы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986"/>
        <w:gridCol w:w="1846"/>
        <w:gridCol w:w="2416"/>
        <w:gridCol w:w="4106"/>
      </w:tblGrid>
      <w:tr>
        <w:trPr/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540" w:leader="none"/>
              </w:tabs>
              <w:spacing w:before="0" w:after="0"/>
              <w:contextualSpacing/>
              <w:jc w:val="both"/>
              <w:rPr/>
            </w:pPr>
            <w:r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540" w:leader="none"/>
              </w:tabs>
              <w:spacing w:before="0" w:after="0"/>
              <w:contextualSpacing/>
              <w:jc w:val="both"/>
              <w:rPr/>
            </w:pPr>
            <w:r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540" w:leader="none"/>
              </w:tabs>
              <w:spacing w:before="0" w:after="0"/>
              <w:contextualSpacing/>
              <w:jc w:val="both"/>
              <w:rPr/>
            </w:pPr>
            <w:r>
              <w:rPr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540" w:leader="none"/>
              </w:tabs>
              <w:spacing w:before="0" w:after="0"/>
              <w:contextualSpacing/>
              <w:jc w:val="both"/>
              <w:rPr/>
            </w:pPr>
            <w:r>
              <w:rPr>
                <w:sz w:val="22"/>
                <w:szCs w:val="22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>
        <w:trPr>
          <w:trHeight w:val="2754" w:hRule="atLeast"/>
        </w:trPr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540" w:leader="none"/>
              </w:tabs>
              <w:spacing w:before="0" w:after="0"/>
              <w:contextualSpacing/>
              <w:jc w:val="both"/>
              <w:rPr/>
            </w:pPr>
            <w:r>
              <w:rPr>
                <w:sz w:val="22"/>
                <w:szCs w:val="22"/>
              </w:rPr>
              <w:t>УК-6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8" w:firstLine="5"/>
              <w:rPr/>
            </w:pPr>
            <w:r>
              <w:rPr/>
              <w:t>Способность применять методы физической культуры для обеспечения полноценной социальной</w:t>
              <w:tab/>
              <w:t>и профессиональной деятельности.</w:t>
            </w:r>
          </w:p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59"/>
              <w:ind w:left="16" w:hanging="0"/>
              <w:jc w:val="both"/>
              <w:rPr/>
            </w:pPr>
            <w:r>
              <w:rPr/>
              <w:t>1.Поддерживает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жизни.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ind w:firstLine="709"/>
              <w:jc w:val="both"/>
              <w:rPr>
                <w:b/>
                <w:b/>
                <w:bCs/>
                <w:iCs/>
                <w:color w:val="000000"/>
                <w:kern w:val="2"/>
                <w:lang w:eastAsia="zh-CN" w:bidi="hi-IN"/>
              </w:rPr>
            </w:pPr>
            <w:r>
              <w:rPr>
                <w:b w:val="false"/>
                <w:bCs w:val="false"/>
                <w:color w:val="00000A"/>
                <w:kern w:val="2"/>
                <w:sz w:val="22"/>
                <w:szCs w:val="22"/>
                <w:lang w:eastAsia="zh-CN" w:bidi="hi-IN"/>
              </w:rPr>
              <w:t xml:space="preserve">Знать: </w:t>
            </w:r>
            <w:r>
              <w:rPr>
                <w:bCs/>
                <w:color w:val="00000A"/>
                <w:kern w:val="2"/>
                <w:sz w:val="22"/>
                <w:szCs w:val="22"/>
                <w:lang w:eastAsia="zh-CN" w:bidi="hi-IN"/>
              </w:rPr>
              <w:t>з</w:t>
            </w:r>
            <w:r>
              <w:rPr>
                <w:bCs/>
                <w:iCs/>
                <w:color w:val="000000"/>
                <w:kern w:val="2"/>
                <w:sz w:val="22"/>
                <w:szCs w:val="22"/>
                <w:lang w:eastAsia="zh-CN" w:bidi="hi-IN"/>
              </w:rPr>
              <w:t>начение физической культуры для психофизического развития человека; влияние физической культуры на укреп</w:t>
              <w:softHyphen/>
              <w:t>ление здоровья, профилактика профессиональных заболеваний и вредных привычек</w:t>
            </w:r>
            <w:r>
              <w:rPr>
                <w:b/>
                <w:bCs/>
                <w:iCs/>
                <w:color w:val="000000"/>
                <w:kern w:val="2"/>
                <w:sz w:val="22"/>
                <w:szCs w:val="22"/>
                <w:lang w:eastAsia="zh-CN" w:bidi="hi-IN"/>
              </w:rPr>
              <w:t>.</w:t>
            </w:r>
          </w:p>
          <w:p>
            <w:pPr>
              <w:pStyle w:val="Normal"/>
              <w:widowControl w:val="false"/>
              <w:shd w:val="clear" w:color="auto" w:fill="FFFFFF"/>
              <w:ind w:firstLine="709"/>
              <w:jc w:val="both"/>
              <w:rPr>
                <w:b/>
                <w:b/>
                <w:bCs/>
                <w:iCs/>
                <w:color w:val="000000"/>
                <w:kern w:val="2"/>
                <w:lang w:eastAsia="zh-CN" w:bidi="hi-IN"/>
              </w:rPr>
            </w:pPr>
            <w:r>
              <w:rPr>
                <w:b w:val="false"/>
                <w:bCs w:val="false"/>
                <w:iCs/>
                <w:color w:val="000000"/>
                <w:kern w:val="2"/>
                <w:sz w:val="22"/>
                <w:szCs w:val="22"/>
                <w:lang w:eastAsia="zh-CN" w:bidi="hi-IN"/>
              </w:rPr>
              <w:t>Уметь:</w:t>
            </w:r>
            <w:r>
              <w:rPr>
                <w:bCs/>
                <w:iCs/>
                <w:color w:val="000000"/>
                <w:kern w:val="2"/>
                <w:sz w:val="22"/>
                <w:szCs w:val="22"/>
                <w:lang w:eastAsia="zh-CN" w:bidi="hi-IN"/>
              </w:rPr>
              <w:t xml:space="preserve"> оценивать индивидуальное физическое и функциональное состояние; творчески использовать средства и методы для профессионально-личностного развития, физического самосовершенствования, формирования здорового образа и стиля жизни; использовать ценностные ориентации физической культуры личности для успешной социально-культурной и профессиональной деятельности; осуществлять творческое сотрудничество в коллективных формах занятий физической культурой.</w:t>
            </w:r>
          </w:p>
        </w:tc>
      </w:tr>
      <w:tr>
        <w:trPr>
          <w:trHeight w:val="983" w:hRule="atLeast"/>
        </w:trPr>
        <w:tc>
          <w:tcPr>
            <w:tcW w:w="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540" w:leader="none"/>
              </w:tabs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8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</w:rPr>
              <w:t>2.Использует основы физической культуры для осознанного выбора здоровье сберегающих технологий с учетом внутренних и внешних условий реализации конкретной профессиональной деятельности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napToGrid w:val="false"/>
              <w:jc w:val="both"/>
              <w:rPr>
                <w:rFonts w:eastAsia="SimSun" w:cs="Mangal"/>
                <w:iCs/>
                <w:color w:val="00000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bCs/>
                <w:color w:val="00000A"/>
                <w:kern w:val="2"/>
                <w:sz w:val="22"/>
                <w:szCs w:val="22"/>
                <w:lang w:eastAsia="zh-CN" w:bidi="hi-IN"/>
              </w:rPr>
              <w:t xml:space="preserve"> </w:t>
            </w:r>
            <w:r>
              <w:rPr>
                <w:rFonts w:eastAsia="SimSun" w:cs="Mangal"/>
                <w:b w:val="false"/>
                <w:bCs w:val="false"/>
                <w:color w:val="00000A"/>
                <w:kern w:val="2"/>
                <w:sz w:val="22"/>
                <w:szCs w:val="22"/>
                <w:lang w:eastAsia="zh-CN" w:bidi="hi-IN"/>
              </w:rPr>
              <w:t>Знать:</w:t>
            </w:r>
            <w:r>
              <w:rPr>
                <w:rFonts w:eastAsia="SimSun" w:cs="Mangal"/>
                <w:color w:val="00000A"/>
                <w:kern w:val="2"/>
                <w:sz w:val="22"/>
                <w:szCs w:val="22"/>
                <w:lang w:eastAsia="zh-CN" w:bidi="hi-IN"/>
              </w:rPr>
              <w:t xml:space="preserve"> с</w:t>
            </w:r>
            <w:r>
              <w:rPr>
                <w:rFonts w:eastAsia="SimSun" w:cs="Mangal"/>
                <w:iCs/>
                <w:color w:val="000000"/>
                <w:kern w:val="2"/>
                <w:sz w:val="22"/>
                <w:szCs w:val="22"/>
                <w:lang w:eastAsia="zh-CN" w:bidi="hi-IN"/>
              </w:rPr>
              <w:t xml:space="preserve">редства и методы </w:t>
            </w:r>
            <w:r>
              <w:rPr>
                <w:bCs/>
                <w:iCs/>
                <w:color w:val="000000"/>
                <w:kern w:val="2"/>
                <w:sz w:val="22"/>
                <w:szCs w:val="22"/>
                <w:lang w:eastAsia="zh-CN" w:bidi="hi-IN"/>
              </w:rPr>
              <w:t xml:space="preserve">физической культуры </w:t>
            </w:r>
            <w:r>
              <w:rPr>
                <w:rFonts w:eastAsia="SimSun" w:cs="Mangal"/>
                <w:iCs/>
                <w:color w:val="000000"/>
                <w:kern w:val="2"/>
                <w:sz w:val="22"/>
                <w:szCs w:val="22"/>
                <w:lang w:eastAsia="zh-CN" w:bidi="hi-IN"/>
              </w:rPr>
              <w:t xml:space="preserve">для развития физических качеств; границы интенсивности нагрузок при самостоятельных занятиях </w:t>
            </w:r>
            <w:r>
              <w:rPr>
                <w:bCs/>
                <w:iCs/>
                <w:color w:val="000000"/>
                <w:kern w:val="2"/>
                <w:sz w:val="22"/>
                <w:szCs w:val="22"/>
                <w:lang w:eastAsia="zh-CN" w:bidi="hi-IN"/>
              </w:rPr>
              <w:t>физической культурой</w:t>
            </w:r>
            <w:r>
              <w:rPr>
                <w:rFonts w:eastAsia="SimSun" w:cs="Mangal"/>
                <w:iCs/>
                <w:color w:val="000000"/>
                <w:kern w:val="2"/>
                <w:sz w:val="22"/>
                <w:szCs w:val="22"/>
                <w:lang w:eastAsia="zh-CN" w:bidi="hi-IN"/>
              </w:rPr>
              <w:t xml:space="preserve">; правила самоконтроля за состоянием организма при самостоятельных занятиях </w:t>
            </w:r>
            <w:r>
              <w:rPr>
                <w:bCs/>
                <w:iCs/>
                <w:color w:val="000000"/>
                <w:kern w:val="2"/>
                <w:sz w:val="22"/>
                <w:szCs w:val="22"/>
                <w:lang w:eastAsia="zh-CN" w:bidi="hi-IN"/>
              </w:rPr>
              <w:t>физической культурой</w:t>
            </w:r>
            <w:r>
              <w:rPr>
                <w:rFonts w:eastAsia="SimSun" w:cs="Mangal"/>
                <w:iCs/>
                <w:color w:val="000000"/>
                <w:kern w:val="2"/>
                <w:sz w:val="22"/>
                <w:szCs w:val="22"/>
                <w:lang w:eastAsia="zh-CN" w:bidi="hi-IN"/>
              </w:rPr>
              <w:t>; правила и способы планирования индивидуальных занятий различ</w:t>
              <w:softHyphen/>
              <w:t>ной целевой направленности.</w:t>
            </w:r>
          </w:p>
          <w:p>
            <w:pPr>
              <w:pStyle w:val="Normal"/>
              <w:widowControl w:val="false"/>
              <w:shd w:val="clear" w:color="auto" w:fill="FFFFFF"/>
              <w:snapToGrid w:val="false"/>
              <w:jc w:val="both"/>
              <w:rPr>
                <w:rFonts w:eastAsia="SimSun" w:cs="Mangal"/>
                <w:iCs/>
                <w:color w:val="000000"/>
                <w:kern w:val="2"/>
                <w:lang w:eastAsia="zh-CN" w:bidi="hi-IN"/>
              </w:rPr>
            </w:pPr>
            <w:r>
              <w:rPr>
                <w:rFonts w:eastAsia="SimSun" w:cs="Mangal"/>
                <w:b w:val="false"/>
                <w:bCs w:val="false"/>
                <w:iCs/>
                <w:color w:val="000000"/>
                <w:kern w:val="2"/>
                <w:sz w:val="22"/>
                <w:szCs w:val="22"/>
                <w:lang w:eastAsia="zh-CN" w:bidi="hi-IN"/>
              </w:rPr>
              <w:t>Уметь:</w:t>
            </w:r>
            <w:r>
              <w:rPr>
                <w:rFonts w:eastAsia="SimSun" w:cs="Mangal"/>
                <w:iCs/>
                <w:color w:val="000000"/>
                <w:kern w:val="2"/>
                <w:sz w:val="22"/>
                <w:szCs w:val="22"/>
                <w:lang w:eastAsia="zh-CN" w:bidi="hi-IN"/>
              </w:rPr>
              <w:t xml:space="preserve"> определять величины нагрузок, адекватных индивидуальным возможностям; составлять и выполнять комплексы упражнений на развитие физических качеств, изменение пропорций тела; оценивать эффективность использования средств и методов физической культуры на занятиях; оказывать первую помощи при травмах на занятиях физической культурой.</w:t>
            </w:r>
          </w:p>
        </w:tc>
      </w:tr>
    </w:tbl>
    <w:p>
      <w:pPr>
        <w:pStyle w:val="Normal"/>
        <w:spacing w:lineRule="auto" w:line="360" w:before="0" w:after="0"/>
        <w:contextualSpacing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pacing w:lineRule="auto" w:line="360" w:before="0" w:after="0"/>
        <w:contextualSpacing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3. Место дисциплины в структуре образовательной программы</w:t>
      </w:r>
    </w:p>
    <w:p>
      <w:pPr>
        <w:pStyle w:val="Normal"/>
        <w:shd w:val="clear" w:color="auto" w:fill="FFFFFF"/>
        <w:suppressAutoHyphens w:val="false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Дисциплина «Физическая культура и спорт» относится к социально-гуманитарному модулю. 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tabs>
          <w:tab w:val="clear" w:pos="709"/>
          <w:tab w:val="left" w:pos="142" w:leader="none"/>
        </w:tabs>
        <w:spacing w:before="0" w:after="0"/>
        <w:contextualSpacing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4.Объём дисциплины в зачетных единицах и академических часах с выделением объема аудиторной (лекции, семинары) и самостоятельной работы </w:t>
      </w:r>
    </w:p>
    <w:p>
      <w:pPr>
        <w:pStyle w:val="Normal"/>
        <w:tabs>
          <w:tab w:val="clear" w:pos="709"/>
          <w:tab w:val="left" w:pos="142" w:leader="none"/>
        </w:tabs>
        <w:spacing w:before="0" w:after="0"/>
        <w:contextualSpacing/>
        <w:rPr>
          <w:b/>
          <w:b/>
          <w:sz w:val="10"/>
          <w:szCs w:val="10"/>
        </w:rPr>
      </w:pPr>
      <w:r>
        <w:rPr>
          <w:b/>
          <w:sz w:val="10"/>
          <w:szCs w:val="10"/>
        </w:rPr>
      </w:r>
    </w:p>
    <w:p>
      <w:pPr>
        <w:pStyle w:val="Normal"/>
        <w:suppressAutoHyphens w:val="false"/>
        <w:spacing w:lineRule="auto" w:line="288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Трудоемкость дисциплины «Физическая культура и спорт» составляет 72 часа (2 зачетные единицы) </w:t>
      </w:r>
    </w:p>
    <w:p>
      <w:pPr>
        <w:pStyle w:val="Normal"/>
        <w:widowControl w:val="false"/>
        <w:tabs>
          <w:tab w:val="clear" w:pos="709"/>
          <w:tab w:val="left" w:pos="9072" w:leader="dot"/>
          <w:tab w:val="right" w:pos="9638" w:leader="none"/>
        </w:tabs>
        <w:rPr>
          <w:rFonts w:eastAsia="SimSun" w:cs="Mangal"/>
          <w:color w:val="00000A"/>
          <w:kern w:val="2"/>
          <w:sz w:val="28"/>
          <w:szCs w:val="28"/>
          <w:lang w:eastAsia="zh-CN" w:bidi="hi-IN"/>
        </w:rPr>
      </w:pPr>
      <w:r>
        <w:rPr>
          <w:rFonts w:eastAsia="SimSun" w:cs="Mangal"/>
          <w:color w:val="00000A"/>
          <w:kern w:val="2"/>
          <w:sz w:val="28"/>
          <w:szCs w:val="28"/>
          <w:lang w:eastAsia="zh-CN" w:bidi="hi-IN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4a0"/>
      </w:tblPr>
      <w:tblGrid>
        <w:gridCol w:w="4816"/>
        <w:gridCol w:w="2273"/>
        <w:gridCol w:w="2266"/>
      </w:tblGrid>
      <w:tr>
        <w:trPr>
          <w:tblHeader w:val="true"/>
          <w:trHeight w:val="646" w:hRule="atLeast"/>
        </w:trPr>
        <w:tc>
          <w:tcPr>
            <w:tcW w:w="4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9072" w:leader="dot"/>
                <w:tab w:val="right" w:pos="9638" w:leader="none"/>
              </w:tabs>
              <w:jc w:val="center"/>
              <w:rPr>
                <w:rFonts w:eastAsia="SimSun" w:cs="Mangal"/>
                <w:b/>
                <w:b/>
                <w:bCs/>
                <w:color w:val="00000A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b/>
                <w:bCs/>
                <w:color w:val="00000A"/>
                <w:kern w:val="2"/>
                <w:sz w:val="28"/>
                <w:szCs w:val="28"/>
                <w:lang w:eastAsia="zh-CN" w:bidi="hi-IN"/>
              </w:rPr>
              <w:t>Вид учебной работы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072" w:leader="dot"/>
                <w:tab w:val="right" w:pos="9638" w:leader="none"/>
              </w:tabs>
              <w:jc w:val="center"/>
              <w:rPr>
                <w:rFonts w:eastAsia="SimSun" w:cs="Mangal"/>
                <w:b/>
                <w:b/>
                <w:color w:val="00000A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b/>
                <w:bCs/>
                <w:color w:val="00000A"/>
                <w:kern w:val="2"/>
                <w:sz w:val="28"/>
                <w:szCs w:val="28"/>
                <w:lang w:eastAsia="zh-CN" w:bidi="hi-IN"/>
              </w:rPr>
              <w:t>по дисциплине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9072" w:leader="dot"/>
                <w:tab w:val="right" w:pos="9638" w:leader="none"/>
              </w:tabs>
              <w:jc w:val="center"/>
              <w:rPr>
                <w:rFonts w:eastAsia="SimSun" w:cs="Mangal"/>
                <w:b/>
                <w:b/>
                <w:bCs/>
                <w:color w:val="00000A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b/>
                <w:bCs/>
                <w:color w:val="00000A"/>
                <w:kern w:val="2"/>
                <w:sz w:val="28"/>
                <w:szCs w:val="28"/>
                <w:lang w:eastAsia="zh-CN" w:bidi="hi-IN"/>
              </w:rPr>
              <w:t>Всего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072" w:leader="dot"/>
                <w:tab w:val="right" w:pos="9638" w:leader="none"/>
              </w:tabs>
              <w:jc w:val="center"/>
              <w:rPr>
                <w:rFonts w:eastAsia="SimSun" w:cs="Mangal"/>
                <w:b/>
                <w:b/>
                <w:color w:val="00000A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b/>
                <w:bCs/>
                <w:color w:val="00000A"/>
                <w:kern w:val="2"/>
                <w:sz w:val="28"/>
                <w:szCs w:val="28"/>
                <w:lang w:eastAsia="zh-CN" w:bidi="hi-IN"/>
              </w:rPr>
              <w:t>в з/ед. и часах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9072" w:leader="dot"/>
                <w:tab w:val="right" w:pos="9638" w:leader="none"/>
              </w:tabs>
              <w:jc w:val="center"/>
              <w:rPr>
                <w:rFonts w:eastAsia="SimSun" w:cs="Mangal"/>
                <w:b/>
                <w:b/>
                <w:color w:val="00000A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b/>
                <w:bCs/>
                <w:color w:val="00000A"/>
                <w:kern w:val="2"/>
                <w:sz w:val="28"/>
                <w:szCs w:val="28"/>
                <w:lang w:eastAsia="zh-CN" w:bidi="hi-IN"/>
              </w:rPr>
              <w:t>Семестр 1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072" w:leader="dot"/>
                <w:tab w:val="right" w:pos="9638" w:leader="none"/>
              </w:tabs>
              <w:jc w:val="center"/>
              <w:rPr>
                <w:rFonts w:eastAsia="SimSun" w:cs="Mangal"/>
                <w:b/>
                <w:b/>
                <w:color w:val="00000A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b/>
                <w:bCs/>
                <w:color w:val="00000A"/>
                <w:kern w:val="2"/>
                <w:sz w:val="28"/>
                <w:szCs w:val="28"/>
                <w:lang w:eastAsia="zh-CN" w:bidi="hi-IN"/>
              </w:rPr>
              <w:t>(в часах)</w:t>
            </w:r>
          </w:p>
        </w:tc>
      </w:tr>
      <w:tr>
        <w:trPr>
          <w:trHeight w:val="667" w:hRule="atLeast"/>
        </w:trPr>
        <w:tc>
          <w:tcPr>
            <w:tcW w:w="4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9072" w:leader="dot"/>
                <w:tab w:val="right" w:pos="9638" w:leader="none"/>
              </w:tabs>
              <w:rPr>
                <w:rFonts w:eastAsia="SimSun" w:cs="Mangal"/>
                <w:b/>
                <w:b/>
                <w:color w:val="00000A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b/>
                <w:bCs/>
                <w:color w:val="00000A"/>
                <w:kern w:val="2"/>
                <w:sz w:val="28"/>
                <w:szCs w:val="28"/>
                <w:lang w:eastAsia="zh-CN" w:bidi="hi-IN"/>
              </w:rPr>
              <w:t>Общая трудоемкость дисциплины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9072" w:leader="dot"/>
                <w:tab w:val="right" w:pos="9638" w:leader="none"/>
              </w:tabs>
              <w:jc w:val="center"/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  <w:t>2 зач. ед.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072" w:leader="dot"/>
                <w:tab w:val="right" w:pos="9638" w:leader="none"/>
              </w:tabs>
              <w:jc w:val="center"/>
              <w:rPr>
                <w:rFonts w:eastAsia="SimSun" w:cs="Mangal"/>
                <w:color w:val="00000A"/>
                <w:kern w:val="2"/>
                <w:sz w:val="28"/>
                <w:szCs w:val="28"/>
                <w:lang w:val="en-US"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  <w:t>72 час.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9072" w:leader="dot"/>
                <w:tab w:val="right" w:pos="9638" w:leader="none"/>
              </w:tabs>
              <w:jc w:val="center"/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  <w:t>2 зач. ед.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072" w:leader="dot"/>
                <w:tab w:val="right" w:pos="9638" w:leader="none"/>
              </w:tabs>
              <w:jc w:val="center"/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  <w:t>72 час.</w:t>
            </w:r>
          </w:p>
        </w:tc>
      </w:tr>
      <w:tr>
        <w:trPr>
          <w:trHeight w:val="289" w:hRule="atLeast"/>
        </w:trPr>
        <w:tc>
          <w:tcPr>
            <w:tcW w:w="4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9072" w:leader="dot"/>
                <w:tab w:val="right" w:pos="9638" w:leader="none"/>
              </w:tabs>
              <w:rPr>
                <w:rFonts w:eastAsia="SimSun" w:cs="Mangal"/>
                <w:b/>
                <w:b/>
                <w:bCs/>
                <w:i/>
                <w:i/>
                <w:iCs/>
                <w:color w:val="00000A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b/>
                <w:bCs/>
                <w:i/>
                <w:iCs/>
                <w:color w:val="00000A"/>
                <w:kern w:val="2"/>
                <w:sz w:val="28"/>
                <w:szCs w:val="28"/>
                <w:lang w:eastAsia="zh-CN" w:bidi="hi-IN"/>
              </w:rPr>
              <w:t>Контактная работа-Аудиторные занятия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9072" w:leader="dot"/>
                <w:tab w:val="right" w:pos="9638" w:leader="none"/>
              </w:tabs>
              <w:jc w:val="center"/>
              <w:rPr>
                <w:rFonts w:eastAsia="SimSun" w:cs="Mangal"/>
                <w:color w:val="00000A"/>
                <w:kern w:val="2"/>
                <w:sz w:val="28"/>
                <w:szCs w:val="28"/>
                <w:lang w:val="en-US"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  <w:t>4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9072" w:leader="dot"/>
                <w:tab w:val="right" w:pos="9638" w:leader="none"/>
              </w:tabs>
              <w:jc w:val="center"/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  <w:t>4</w:t>
            </w:r>
          </w:p>
        </w:tc>
      </w:tr>
      <w:tr>
        <w:trPr>
          <w:trHeight w:val="289" w:hRule="atLeast"/>
        </w:trPr>
        <w:tc>
          <w:tcPr>
            <w:tcW w:w="4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9072" w:leader="dot"/>
                <w:tab w:val="right" w:pos="9638" w:leader="none"/>
              </w:tabs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i/>
                <w:iCs/>
                <w:color w:val="00000A"/>
                <w:kern w:val="2"/>
                <w:sz w:val="28"/>
                <w:szCs w:val="28"/>
                <w:lang w:eastAsia="zh-CN" w:bidi="hi-IN"/>
              </w:rPr>
              <w:t>Лекции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9072" w:leader="dot"/>
                <w:tab w:val="right" w:pos="9638" w:leader="none"/>
              </w:tabs>
              <w:jc w:val="center"/>
              <w:rPr>
                <w:rFonts w:eastAsia="SimSun" w:cs="Mangal"/>
                <w:color w:val="00000A"/>
                <w:kern w:val="2"/>
                <w:sz w:val="28"/>
                <w:szCs w:val="28"/>
                <w:lang w:val="en-US"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  <w:t>4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9072" w:leader="dot"/>
                <w:tab w:val="right" w:pos="9638" w:leader="none"/>
              </w:tabs>
              <w:jc w:val="center"/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  <w:t>4</w:t>
            </w:r>
          </w:p>
        </w:tc>
      </w:tr>
      <w:tr>
        <w:trPr>
          <w:trHeight w:val="279" w:hRule="atLeast"/>
        </w:trPr>
        <w:tc>
          <w:tcPr>
            <w:tcW w:w="4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9072" w:leader="dot"/>
                <w:tab w:val="right" w:pos="9638" w:leader="none"/>
              </w:tabs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i/>
                <w:iCs/>
                <w:color w:val="00000A"/>
                <w:kern w:val="2"/>
                <w:sz w:val="28"/>
                <w:szCs w:val="28"/>
                <w:lang w:eastAsia="zh-CN" w:bidi="hi-IN"/>
              </w:rPr>
              <w:t>Семинары, практические занятия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9072" w:leader="dot"/>
                <w:tab w:val="right" w:pos="9638" w:leader="none"/>
              </w:tabs>
              <w:jc w:val="center"/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  <w:t>-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9072" w:leader="dot"/>
                <w:tab w:val="right" w:pos="9638" w:leader="none"/>
              </w:tabs>
              <w:jc w:val="center"/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  <w:t>-</w:t>
            </w:r>
          </w:p>
        </w:tc>
      </w:tr>
      <w:tr>
        <w:trPr>
          <w:trHeight w:val="284" w:hRule="atLeast"/>
        </w:trPr>
        <w:tc>
          <w:tcPr>
            <w:tcW w:w="4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9072" w:leader="dot"/>
                <w:tab w:val="right" w:pos="9638" w:leader="none"/>
              </w:tabs>
              <w:rPr>
                <w:rFonts w:eastAsia="SimSun" w:cs="Mangal"/>
                <w:b/>
                <w:b/>
                <w:bCs/>
                <w:i/>
                <w:i/>
                <w:iCs/>
                <w:color w:val="00000A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b/>
                <w:bCs/>
                <w:i/>
                <w:iCs/>
                <w:color w:val="00000A"/>
                <w:kern w:val="2"/>
                <w:sz w:val="28"/>
                <w:szCs w:val="28"/>
                <w:lang w:eastAsia="zh-CN" w:bidi="hi-IN"/>
              </w:rPr>
              <w:t>Самостоятельная работа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9072" w:leader="dot"/>
                <w:tab w:val="right" w:pos="9638" w:leader="none"/>
              </w:tabs>
              <w:jc w:val="center"/>
              <w:rPr>
                <w:rFonts w:eastAsia="SimSun" w:cs="Mangal"/>
                <w:color w:val="00000A"/>
                <w:kern w:val="2"/>
                <w:sz w:val="28"/>
                <w:szCs w:val="28"/>
                <w:lang w:val="en-US"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  <w:t>68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9072" w:leader="dot"/>
                <w:tab w:val="right" w:pos="9638" w:leader="none"/>
              </w:tabs>
              <w:jc w:val="center"/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  <w:t>68</w:t>
            </w:r>
          </w:p>
        </w:tc>
      </w:tr>
      <w:tr>
        <w:trPr>
          <w:trHeight w:val="284" w:hRule="atLeast"/>
        </w:trPr>
        <w:tc>
          <w:tcPr>
            <w:tcW w:w="4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9072" w:leader="dot"/>
                <w:tab w:val="right" w:pos="9638" w:leader="none"/>
              </w:tabs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  <w:t>Вид текущего контроля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9072" w:leader="dot"/>
                <w:tab w:val="right" w:pos="9638" w:leader="none"/>
              </w:tabs>
              <w:jc w:val="center"/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  <w:t>-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9072" w:leader="dot"/>
                <w:tab w:val="right" w:pos="9638" w:leader="none"/>
              </w:tabs>
              <w:jc w:val="center"/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  <w:t>-</w:t>
            </w:r>
          </w:p>
        </w:tc>
      </w:tr>
      <w:tr>
        <w:trPr>
          <w:trHeight w:val="284" w:hRule="atLeast"/>
        </w:trPr>
        <w:tc>
          <w:tcPr>
            <w:tcW w:w="4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9072" w:leader="dot"/>
                <w:tab w:val="right" w:pos="9638" w:leader="none"/>
              </w:tabs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  <w:t>Вид промежуточной аттестации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9072" w:leader="dot"/>
                <w:tab w:val="right" w:pos="9638" w:leader="none"/>
              </w:tabs>
              <w:jc w:val="center"/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  <w:t>зачет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9072" w:leader="dot"/>
                <w:tab w:val="right" w:pos="9638" w:leader="none"/>
              </w:tabs>
              <w:jc w:val="center"/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sz w:val="28"/>
                <w:szCs w:val="28"/>
                <w:lang w:eastAsia="zh-CN" w:bidi="hi-IN"/>
              </w:rPr>
              <w:t>зачет</w:t>
            </w:r>
          </w:p>
        </w:tc>
      </w:tr>
    </w:tbl>
    <w:p>
      <w:pPr>
        <w:pStyle w:val="Normal"/>
        <w:widowControl w:val="false"/>
        <w:tabs>
          <w:tab w:val="clear" w:pos="709"/>
          <w:tab w:val="left" w:pos="9072" w:leader="dot"/>
          <w:tab w:val="right" w:pos="9638" w:leader="none"/>
        </w:tabs>
        <w:jc w:val="right"/>
        <w:rPr>
          <w:rFonts w:eastAsia="SimSun" w:cs="Mangal"/>
          <w:color w:val="00000A"/>
          <w:kern w:val="2"/>
          <w:sz w:val="16"/>
          <w:szCs w:val="16"/>
          <w:lang w:eastAsia="zh-CN" w:bidi="hi-IN"/>
        </w:rPr>
      </w:pPr>
      <w:r>
        <w:rPr>
          <w:rFonts w:eastAsia="SimSun" w:cs="Mangal"/>
          <w:color w:val="00000A"/>
          <w:kern w:val="2"/>
          <w:sz w:val="16"/>
          <w:szCs w:val="16"/>
          <w:lang w:eastAsia="zh-CN" w:bidi="hi-IN"/>
        </w:rPr>
      </w:r>
    </w:p>
    <w:p>
      <w:pPr>
        <w:pStyle w:val="Normal"/>
        <w:suppressAutoHyphens w:val="false"/>
        <w:jc w:val="both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Normal"/>
        <w:suppressAutoHyphens w:val="false"/>
        <w:jc w:val="both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5. </w:t>
      </w:r>
      <w:r>
        <w:rPr>
          <w:b/>
          <w:sz w:val="28"/>
          <w:szCs w:val="28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>
      <w:pPr>
        <w:pStyle w:val="Normal"/>
        <w:suppressAutoHyphens w:val="false"/>
        <w:ind w:firstLine="697"/>
        <w:jc w:val="both"/>
        <w:rPr>
          <w:b/>
          <w:b/>
          <w:sz w:val="16"/>
          <w:szCs w:val="16"/>
          <w:lang w:eastAsia="ru-RU"/>
        </w:rPr>
      </w:pPr>
      <w:r>
        <w:rPr>
          <w:b/>
          <w:sz w:val="16"/>
          <w:szCs w:val="16"/>
          <w:lang w:eastAsia="ru-RU"/>
        </w:rPr>
      </w:r>
    </w:p>
    <w:p>
      <w:pPr>
        <w:pStyle w:val="Normal"/>
        <w:suppressAutoHyphens w:val="false"/>
        <w:spacing w:lineRule="auto" w:line="312"/>
        <w:jc w:val="both"/>
        <w:rPr>
          <w:rFonts w:ascii="Arial" w:hAnsi="Arial" w:eastAsia="Microsoft YaHei" w:cs="Arial"/>
          <w:b/>
          <w:b/>
          <w:i/>
          <w:i/>
          <w:color w:val="00000A"/>
          <w:kern w:val="2"/>
          <w:sz w:val="28"/>
          <w:szCs w:val="28"/>
          <w:lang w:eastAsia="zh-CN" w:bidi="hi-IN"/>
        </w:rPr>
      </w:pPr>
      <w:r>
        <w:rPr>
          <w:b/>
          <w:i/>
          <w:sz w:val="28"/>
          <w:szCs w:val="28"/>
          <w:lang w:eastAsia="ru-RU"/>
        </w:rPr>
        <w:tab/>
      </w:r>
      <w:r>
        <w:rPr>
          <w:rFonts w:eastAsia="Microsoft YaHei"/>
          <w:b/>
          <w:color w:val="00000A"/>
          <w:kern w:val="2"/>
          <w:sz w:val="28"/>
          <w:szCs w:val="28"/>
          <w:lang w:eastAsia="zh-CN" w:bidi="hi-IN"/>
        </w:rPr>
        <w:t>5.1.Содержание тем дисциплины</w:t>
      </w:r>
    </w:p>
    <w:p>
      <w:pPr>
        <w:pStyle w:val="Normal"/>
        <w:widowControl w:val="false"/>
        <w:tabs>
          <w:tab w:val="clear" w:pos="709"/>
          <w:tab w:val="left" w:pos="8505" w:leader="none"/>
        </w:tabs>
        <w:suppressAutoHyphens w:val="false"/>
        <w:jc w:val="both"/>
        <w:rPr>
          <w:b/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ТЕМА 1. </w:t>
      </w:r>
      <w:r>
        <w:rPr>
          <w:b/>
          <w:color w:val="000000"/>
          <w:spacing w:val="2"/>
          <w:sz w:val="28"/>
          <w:szCs w:val="28"/>
          <w:lang w:eastAsia="ru-RU"/>
        </w:rPr>
        <w:t xml:space="preserve">Физическая культура в общекультурной и профессиональной подготовке студентов </w:t>
      </w:r>
      <w:r>
        <w:rPr>
          <w:b/>
          <w:bCs/>
          <w:sz w:val="28"/>
          <w:szCs w:val="28"/>
          <w:lang w:eastAsia="ru-RU"/>
        </w:rPr>
        <w:t>(1 час)</w:t>
      </w:r>
    </w:p>
    <w:p>
      <w:pPr>
        <w:pStyle w:val="Normal"/>
        <w:widowControl w:val="false"/>
        <w:tabs>
          <w:tab w:val="clear" w:pos="709"/>
          <w:tab w:val="left" w:pos="8505" w:leader="none"/>
        </w:tabs>
        <w:suppressAutoHyphens w:val="false"/>
        <w:snapToGrid w:val="false"/>
        <w:ind w:firstLine="720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 xml:space="preserve">Физическая культура и спорт как часть общечеловеческой культуры. Физическая культура личности. Компоненты физической культуры. Деятельностная сущность физической культуры в различных сферах жизни. Ценностные ориентации и отношение студентов к физической культуре и спорту. </w:t>
      </w:r>
    </w:p>
    <w:p>
      <w:pPr>
        <w:pStyle w:val="Normal"/>
        <w:widowControl w:val="false"/>
        <w:tabs>
          <w:tab w:val="clear" w:pos="709"/>
          <w:tab w:val="left" w:pos="8505" w:leader="none"/>
        </w:tabs>
        <w:suppressAutoHyphens w:val="false"/>
        <w:snapToGrid w:val="false"/>
        <w:ind w:firstLine="720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 xml:space="preserve">Основные виды физической культуры. Влияние занятий по физической культуре на организм человека. </w:t>
      </w:r>
    </w:p>
    <w:p>
      <w:pPr>
        <w:pStyle w:val="Normal"/>
        <w:widowControl w:val="false"/>
        <w:tabs>
          <w:tab w:val="clear" w:pos="709"/>
          <w:tab w:val="left" w:pos="8505" w:leader="none"/>
        </w:tabs>
        <w:suppressAutoHyphens w:val="false"/>
        <w:jc w:val="both"/>
        <w:rPr>
          <w:b/>
          <w:b/>
          <w:color w:val="000000"/>
          <w:spacing w:val="2"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ТЕМА 2. </w:t>
      </w:r>
      <w:r>
        <w:rPr>
          <w:b/>
          <w:sz w:val="28"/>
          <w:szCs w:val="20"/>
          <w:lang w:eastAsia="ru-RU"/>
        </w:rPr>
        <w:t>Организация учебно-спортивной деятельности в Финуниверситете.</w:t>
      </w:r>
      <w:r>
        <w:rPr>
          <w:b/>
          <w:sz w:val="28"/>
          <w:szCs w:val="28"/>
        </w:rPr>
        <w:t>Спортивные сооружения университета (3 часа)</w:t>
      </w:r>
    </w:p>
    <w:p>
      <w:pPr>
        <w:pStyle w:val="Normal"/>
        <w:widowControl w:val="false"/>
        <w:tabs>
          <w:tab w:val="clear" w:pos="709"/>
          <w:tab w:val="left" w:pos="8505" w:leader="none"/>
        </w:tabs>
        <w:suppressAutoHyphens w:val="false"/>
        <w:snapToGrid w:val="false"/>
        <w:ind w:firstLine="720"/>
        <w:jc w:val="both"/>
        <w:rPr>
          <w:b/>
          <w:b/>
          <w:color w:val="000000"/>
          <w:spacing w:val="2"/>
          <w:sz w:val="28"/>
          <w:szCs w:val="28"/>
          <w:lang w:eastAsia="ru-RU"/>
        </w:rPr>
      </w:pPr>
      <w:r>
        <w:rPr>
          <w:sz w:val="28"/>
          <w:szCs w:val="20"/>
          <w:lang w:eastAsia="ru-RU"/>
        </w:rPr>
        <w:t>Физическая культура и спорт как учебная дисциплина высшего образования и целостного развития личности. Основные положения организации физического воспитания в высшем учебном заведении. Формирование учебных групп. Структура и преподаватели кафедры. Содержание дисциплины. Контроль успеваемости. Спортивная работа кафедры. Спортивный клуб. Спортивные сооружения Финуниверситета. Секционные и факультативные занятия по видам спорта.</w:t>
      </w:r>
    </w:p>
    <w:p>
      <w:pPr>
        <w:pStyle w:val="Normal"/>
        <w:keepNext w:val="true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организация учебных занятий по физической культуре. Санитарно-гигиенические требования к занятиям. Особенности занятий с отягощениями, на снарядах. Профилактика случаев трав</w:t>
        <w:softHyphen/>
        <w:t>матизма. Оказание первой помощи при травмах.</w:t>
      </w:r>
    </w:p>
    <w:p>
      <w:pPr>
        <w:pStyle w:val="Normal"/>
        <w:keepNext w:val="true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ТЕМА 3</w:t>
      </w:r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>Методика эффективных и экономичных способов освоения жизненно-важных умений и навыков (ходьба, бег, плавание, выполнение кувырков, прыжки и др.) (10 часов)</w:t>
      </w:r>
    </w:p>
    <w:p>
      <w:pPr>
        <w:pStyle w:val="Normal"/>
        <w:keepNext w:val="true"/>
        <w:ind w:firstLine="708"/>
        <w:jc w:val="both"/>
        <w:rPr>
          <w:b/>
          <w:b/>
          <w:sz w:val="28"/>
          <w:szCs w:val="28"/>
        </w:rPr>
      </w:pPr>
      <w:r>
        <w:rPr>
          <w:sz w:val="28"/>
          <w:szCs w:val="20"/>
          <w:lang w:eastAsia="ru-RU"/>
        </w:rPr>
        <w:t xml:space="preserve">Значение ходьбы, бега, плавания в повседневной жизни. Механизм их воздействия на организм. Оптимальная интенсивность. Определение нагрузки по ЧСС. Циклические (аэробные) виды спорта как средство укрепления здоровья, развития общей выносливости, повышения работоспособности. </w:t>
      </w:r>
    </w:p>
    <w:p>
      <w:pPr>
        <w:pStyle w:val="Normal"/>
        <w:keepNext w:val="true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Понятия двигательного умения и двигательного навыка, этапы их формирования. Понятие техники движений, последовательность освоения, согласованность движений. Подготовительные упражнения. Методы развития и укрепления двигательных навыков. </w:t>
      </w:r>
    </w:p>
    <w:p>
      <w:pPr>
        <w:pStyle w:val="Normal"/>
        <w:keepNext w:val="true"/>
        <w:ind w:firstLine="708"/>
        <w:jc w:val="both"/>
        <w:rPr>
          <w:b/>
          <w:b/>
          <w:bCs/>
          <w:sz w:val="28"/>
          <w:szCs w:val="28"/>
          <w:lang w:eastAsia="ru-RU"/>
        </w:rPr>
      </w:pPr>
      <w:r>
        <w:rPr>
          <w:sz w:val="28"/>
          <w:szCs w:val="28"/>
        </w:rPr>
        <w:t>Техника правильной ходьбы, спринтерского и стайерского бега. Основы техники плавания. Основы техники выполнения кувырков, прыжковых упражнений.</w:t>
      </w:r>
    </w:p>
    <w:p>
      <w:pPr>
        <w:pStyle w:val="Normal"/>
        <w:widowControl w:val="false"/>
        <w:tabs>
          <w:tab w:val="clear" w:pos="709"/>
          <w:tab w:val="left" w:pos="8505" w:leader="none"/>
        </w:tabs>
        <w:suppressAutoHyphens w:val="false"/>
        <w:jc w:val="both"/>
        <w:rPr>
          <w:b/>
          <w:b/>
          <w:sz w:val="28"/>
          <w:szCs w:val="20"/>
          <w:lang w:eastAsia="ru-RU"/>
        </w:rPr>
      </w:pPr>
      <w:r>
        <w:rPr>
          <w:b/>
          <w:sz w:val="28"/>
          <w:szCs w:val="20"/>
          <w:lang w:eastAsia="ru-RU"/>
        </w:rPr>
        <w:t xml:space="preserve">ТЕМА 4. </w:t>
      </w:r>
      <w:r>
        <w:rPr>
          <w:b/>
          <w:sz w:val="28"/>
          <w:szCs w:val="28"/>
        </w:rPr>
        <w:t>Простейшие методики самооценки работоспособности, усталости, утомления (функциональные пробы). Применение средств физической культуры для их направленной коррекции (8 часов)</w:t>
      </w:r>
    </w:p>
    <w:p>
      <w:pPr>
        <w:pStyle w:val="Normal"/>
        <w:widowControl w:val="false"/>
        <w:tabs>
          <w:tab w:val="clear" w:pos="709"/>
          <w:tab w:val="left" w:pos="8505" w:leader="none"/>
        </w:tabs>
        <w:suppressAutoHyphens w:val="false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 xml:space="preserve">         </w:t>
      </w:r>
      <w:r>
        <w:rPr>
          <w:sz w:val="28"/>
          <w:szCs w:val="20"/>
          <w:lang w:eastAsia="ru-RU"/>
        </w:rPr>
        <w:t xml:space="preserve">Понятия работоспособности, усталости, утомления. Простейшие методики оценки работоспособности (ортостатическая, клиностатическая, лестничная пробы, проба с 20 приседаниями и др.). </w:t>
      </w:r>
    </w:p>
    <w:p>
      <w:pPr>
        <w:pStyle w:val="Normal"/>
        <w:widowControl w:val="false"/>
        <w:tabs>
          <w:tab w:val="clear" w:pos="709"/>
          <w:tab w:val="left" w:pos="8505" w:leader="none"/>
        </w:tabs>
        <w:suppressAutoHyphens w:val="false"/>
        <w:jc w:val="both"/>
        <w:rPr>
          <w:b/>
          <w:b/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 xml:space="preserve">         </w:t>
      </w:r>
      <w:r>
        <w:rPr>
          <w:sz w:val="28"/>
          <w:szCs w:val="20"/>
          <w:lang w:eastAsia="ru-RU"/>
        </w:rPr>
        <w:t xml:space="preserve">Субъективные признаки утомления, усталости. Коррекция физического и психоэмоционального состояния. Методика аутогенной тренировки. Комплекс упражнений для </w:t>
      </w:r>
      <w:r>
        <w:rPr>
          <w:iCs/>
          <w:sz w:val="28"/>
          <w:szCs w:val="20"/>
          <w:lang w:eastAsia="ru-RU"/>
        </w:rPr>
        <w:t>психомоторной тренировки.</w:t>
      </w:r>
      <w:r>
        <w:rPr>
          <w:sz w:val="28"/>
          <w:szCs w:val="20"/>
          <w:lang w:eastAsia="ru-RU"/>
        </w:rPr>
        <w:t>Стретчинг. Методики мышечной релаксации. Элементы йоги. Аутотренинг.</w:t>
        <w:tab/>
      </w:r>
      <w:r>
        <w:rPr>
          <w:b/>
          <w:sz w:val="28"/>
          <w:szCs w:val="20"/>
          <w:lang w:eastAsia="ru-RU"/>
        </w:rPr>
        <w:tab/>
      </w:r>
    </w:p>
    <w:p>
      <w:pPr>
        <w:pStyle w:val="Normal"/>
        <w:widowControl w:val="false"/>
        <w:tabs>
          <w:tab w:val="clear" w:pos="709"/>
          <w:tab w:val="left" w:pos="8505" w:leader="none"/>
        </w:tabs>
        <w:suppressAutoHyphens w:val="false"/>
        <w:jc w:val="both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ТЕМА 5. Основы методики самомассажа (4 часа)</w:t>
      </w:r>
    </w:p>
    <w:p>
      <w:pPr>
        <w:pStyle w:val="Normal"/>
        <w:suppressAutoHyphens w:val="false"/>
        <w:ind w:firstLine="720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Понятие массажа. История возникновения и развития. Влияние на важнейшие системы организма. Гигиенические требования к массажу. Цели и задачи, методы, формы, виды массажа. Показания и противопоказания к массажу. Основные технические приемы массажа. Методика выполнения самомассажа. </w:t>
      </w:r>
    </w:p>
    <w:p>
      <w:pPr>
        <w:pStyle w:val="Normal"/>
        <w:widowControl w:val="false"/>
        <w:suppressAutoHyphens w:val="false"/>
        <w:jc w:val="both"/>
        <w:rPr>
          <w:b/>
          <w:b/>
          <w:bCs/>
          <w:sz w:val="28"/>
          <w:szCs w:val="20"/>
          <w:lang w:eastAsia="ru-RU"/>
        </w:rPr>
      </w:pPr>
      <w:r>
        <w:rPr>
          <w:b/>
          <w:iCs/>
          <w:sz w:val="28"/>
          <w:szCs w:val="20"/>
          <w:lang w:eastAsia="ru-RU"/>
        </w:rPr>
        <w:t xml:space="preserve">ТЕМА </w:t>
      </w:r>
      <w:r>
        <w:rPr>
          <w:b/>
          <w:sz w:val="28"/>
          <w:szCs w:val="28"/>
          <w:lang w:eastAsia="ru-RU"/>
        </w:rPr>
        <w:t>6.</w:t>
      </w:r>
      <w:r>
        <w:rPr>
          <w:b/>
          <w:bCs/>
          <w:sz w:val="28"/>
          <w:szCs w:val="28"/>
          <w:lang w:eastAsia="ru-RU"/>
        </w:rPr>
        <w:t xml:space="preserve">Современные методики реабилитации органов зрения средствами корригирующей гимнастики </w:t>
      </w:r>
      <w:r>
        <w:rPr>
          <w:b/>
          <w:bCs/>
          <w:sz w:val="28"/>
          <w:szCs w:val="20"/>
          <w:lang w:eastAsia="ru-RU"/>
        </w:rPr>
        <w:t>(4 часа)</w:t>
      </w:r>
    </w:p>
    <w:p>
      <w:pPr>
        <w:pStyle w:val="Normal"/>
        <w:widowControl w:val="false"/>
        <w:suppressAutoHyphens w:val="false"/>
        <w:jc w:val="both"/>
        <w:rPr>
          <w:bCs/>
          <w:sz w:val="28"/>
          <w:szCs w:val="20"/>
          <w:u w:val="single"/>
          <w:lang w:eastAsia="ru-RU"/>
        </w:rPr>
      </w:pPr>
      <w:r>
        <w:rPr>
          <w:bCs/>
          <w:sz w:val="28"/>
          <w:szCs w:val="20"/>
          <w:lang w:eastAsia="ru-RU"/>
        </w:rPr>
        <w:t xml:space="preserve">         </w:t>
      </w:r>
      <w:r>
        <w:rPr>
          <w:bCs/>
          <w:sz w:val="28"/>
          <w:szCs w:val="20"/>
          <w:lang w:eastAsia="ru-RU"/>
        </w:rPr>
        <w:t xml:space="preserve">Виды нарушений зрения. Упражнения для укрепления мышечной системы глаз. Методики лечебной гимнастики У. Бейтса, В.Г. Жданова, М. Норбекова, Э.С. Аветисова. Тибетская гимнастика. Комплекс упражнений при работе на компьютере. </w:t>
      </w:r>
    </w:p>
    <w:p>
      <w:pPr>
        <w:pStyle w:val="Normal"/>
        <w:suppressAutoHyphens w:val="false"/>
        <w:jc w:val="both"/>
        <w:rPr>
          <w:b/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ТЕМА 7. Современные методики реабилитации опорно-связочного аппарата </w:t>
      </w:r>
      <w:r>
        <w:rPr>
          <w:b/>
          <w:bCs/>
          <w:sz w:val="28"/>
          <w:szCs w:val="28"/>
          <w:lang w:eastAsia="ru-RU"/>
        </w:rPr>
        <w:t>(6 часов)</w:t>
      </w:r>
    </w:p>
    <w:p>
      <w:pPr>
        <w:pStyle w:val="Normal"/>
        <w:keepNext w:val="true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Наиболее распространенные патологии опорно-двигательного аппарата (дефекты осанки, сколиозы, плоскостопие). Наиболее распространенные виды травматических повреждений (ушибы, растяжения, вывихи, переломы).</w:t>
      </w:r>
    </w:p>
    <w:p>
      <w:pPr>
        <w:pStyle w:val="Normal"/>
        <w:keepNext w:val="true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Первая помощь при получении травм. Показания и противопоказания к занятиям. Использование средств лечебной физкультуры (ЛФК). Суставная гимнастика как эффективное средство реабилитации.</w:t>
      </w:r>
    </w:p>
    <w:p>
      <w:pPr>
        <w:pStyle w:val="Normal"/>
        <w:widowControl w:val="false"/>
        <w:tabs>
          <w:tab w:val="clear" w:pos="709"/>
          <w:tab w:val="left" w:pos="8505" w:leader="none"/>
        </w:tabs>
        <w:suppressAutoHyphens w:val="false"/>
        <w:jc w:val="both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ТЕМА 8. Применение средств и методов физической культуры для направленного развития отдельных физических качеств (32 часа)</w:t>
      </w:r>
    </w:p>
    <w:p>
      <w:pPr>
        <w:pStyle w:val="Normal"/>
        <w:keepNext w:val="true"/>
        <w:ind w:firstLine="709"/>
        <w:jc w:val="both"/>
        <w:rPr>
          <w:b/>
          <w:b/>
          <w:sz w:val="28"/>
          <w:szCs w:val="28"/>
        </w:rPr>
      </w:pPr>
      <w:r>
        <w:rPr>
          <w:sz w:val="28"/>
          <w:szCs w:val="28"/>
        </w:rPr>
        <w:t>Средства и методы развития силы, быстроты, выносливости, гибкости, ловкости.</w:t>
      </w:r>
    </w:p>
    <w:p>
      <w:pPr>
        <w:pStyle w:val="Normal"/>
        <w:keepNext w:val="true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Подбор средств и методов физической культуры для развития силы, выносливости, быстроты, координации и гибкости с учётом индивидуальных особенностей. Контроль эффективности и адекватности физических нагрузок и их коррекция.</w:t>
      </w:r>
    </w:p>
    <w:p>
      <w:pPr>
        <w:pStyle w:val="Normal"/>
        <w:keepNext w:val="true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ТЕМА 9.Оценка физической подготовленности студентов (4 часа)</w:t>
      </w:r>
    </w:p>
    <w:p>
      <w:pPr>
        <w:pStyle w:val="Normal"/>
        <w:keepNext w:val="true"/>
        <w:jc w:val="both"/>
        <w:rPr>
          <w:sz w:val="28"/>
          <w:szCs w:val="28"/>
        </w:rPr>
      </w:pPr>
      <w:r>
        <w:rPr>
          <w:sz w:val="28"/>
          <w:szCs w:val="28"/>
        </w:rPr>
        <w:tab/>
        <w:t>Текущий и промежуточный контроль физической подготовленности студентов. Контрольные тесты по общей физической подготовке.</w:t>
      </w:r>
    </w:p>
    <w:p>
      <w:pPr>
        <w:pStyle w:val="Normal"/>
        <w:widowControl w:val="false"/>
        <w:tabs>
          <w:tab w:val="clear" w:pos="709"/>
          <w:tab w:val="left" w:pos="8505" w:leader="none"/>
        </w:tabs>
        <w:suppressAutoHyphens w:val="false"/>
        <w:jc w:val="both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suppressAutoHyphens w:val="false"/>
        <w:spacing w:before="240" w:after="60"/>
        <w:ind w:left="0" w:hanging="0"/>
        <w:jc w:val="center"/>
        <w:outlineLvl w:val="1"/>
        <w:rPr>
          <w:b/>
          <w:b/>
          <w:bCs/>
          <w:iCs/>
          <w:sz w:val="28"/>
          <w:szCs w:val="28"/>
          <w:lang w:eastAsia="en-US"/>
        </w:rPr>
      </w:pPr>
      <w:bookmarkStart w:id="5" w:name="_Toc366768806"/>
      <w:r>
        <w:rPr>
          <w:b/>
          <w:bCs/>
          <w:iCs/>
          <w:sz w:val="28"/>
          <w:szCs w:val="28"/>
          <w:lang w:eastAsia="en-US"/>
        </w:rPr>
        <w:t>5.2 Учебно-тематический пла</w:t>
      </w:r>
      <w:bookmarkEnd w:id="5"/>
      <w:r>
        <w:rPr>
          <w:b/>
          <w:bCs/>
          <w:iCs/>
          <w:sz w:val="28"/>
          <w:szCs w:val="28"/>
          <w:lang w:eastAsia="en-US"/>
        </w:rPr>
        <w:t>н</w:t>
      </w:r>
    </w:p>
    <w:tbl>
      <w:tblPr>
        <w:tblW w:w="9407" w:type="dxa"/>
        <w:jc w:val="left"/>
        <w:tblInd w:w="0" w:type="dxa"/>
        <w:tblLayout w:type="fixed"/>
        <w:tblCellMar>
          <w:top w:w="0" w:type="dxa"/>
          <w:left w:w="113" w:type="dxa"/>
          <w:bottom w:w="0" w:type="dxa"/>
          <w:right w:w="108" w:type="dxa"/>
        </w:tblCellMar>
        <w:tblLook w:val="04a0"/>
      </w:tblPr>
      <w:tblGrid>
        <w:gridCol w:w="634"/>
        <w:gridCol w:w="2427"/>
        <w:gridCol w:w="558"/>
        <w:gridCol w:w="559"/>
        <w:gridCol w:w="25"/>
        <w:gridCol w:w="618"/>
        <w:gridCol w:w="756"/>
        <w:gridCol w:w="983"/>
        <w:gridCol w:w="918"/>
        <w:gridCol w:w="1928"/>
      </w:tblGrid>
      <w:tr>
        <w:trPr>
          <w:trHeight w:val="362" w:hRule="atLeast"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68" w:hanging="0"/>
              <w:rPr>
                <w:rFonts w:eastAsia="SimSun"/>
                <w:b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b/>
                <w:bCs/>
                <w:color w:val="00000A"/>
                <w:kern w:val="2"/>
                <w:lang w:eastAsia="zh-CN" w:bidi="hi-IN"/>
              </w:rPr>
              <w:t>№</w:t>
            </w:r>
          </w:p>
          <w:p>
            <w:pPr>
              <w:pStyle w:val="Normal"/>
              <w:widowControl w:val="false"/>
              <w:ind w:left="68" w:hanging="0"/>
              <w:rPr>
                <w:rFonts w:eastAsia="SimSun"/>
                <w:b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b/>
                <w:bCs/>
                <w:color w:val="00000A"/>
                <w:kern w:val="2"/>
                <w:lang w:eastAsia="zh-CN" w:bidi="hi-IN"/>
              </w:rPr>
              <w:t>п/п</w:t>
            </w:r>
          </w:p>
        </w:tc>
        <w:tc>
          <w:tcPr>
            <w:tcW w:w="2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SimSun"/>
                <w:b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b/>
                <w:bCs/>
                <w:color w:val="00000A"/>
                <w:kern w:val="2"/>
                <w:lang w:eastAsia="zh-CN" w:bidi="hi-IN"/>
              </w:rPr>
              <w:t>Наименование тем  (разделов) дисциплины</w:t>
            </w:r>
          </w:p>
        </w:tc>
        <w:tc>
          <w:tcPr>
            <w:tcW w:w="4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b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b/>
                <w:bCs/>
                <w:color w:val="00000A"/>
                <w:kern w:val="2"/>
                <w:lang w:eastAsia="zh-CN" w:bidi="hi-IN"/>
              </w:rPr>
              <w:t>Трудоемкость в часах</w:t>
            </w: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SimSun"/>
                <w:color w:val="00000A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bCs/>
                <w:color w:val="00000A"/>
                <w:kern w:val="2"/>
                <w:lang w:eastAsia="zh-CN" w:bidi="hi-IN"/>
              </w:rPr>
              <w:t>Формы текущего контроля успеваемости</w:t>
            </w:r>
          </w:p>
        </w:tc>
      </w:tr>
      <w:tr>
        <w:trPr>
          <w:trHeight w:val="256" w:hRule="atLeast"/>
        </w:trPr>
        <w:tc>
          <w:tcPr>
            <w:tcW w:w="6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eastAsia="SimSun"/>
                <w:b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b/>
                <w:bCs/>
                <w:color w:val="00000A"/>
                <w:kern w:val="2"/>
                <w:lang w:eastAsia="zh-CN" w:bidi="hi-IN"/>
              </w:rPr>
            </w:r>
          </w:p>
        </w:tc>
        <w:tc>
          <w:tcPr>
            <w:tcW w:w="24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eastAsia="SimSun"/>
                <w:b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b/>
                <w:bCs/>
                <w:color w:val="00000A"/>
                <w:kern w:val="2"/>
                <w:lang w:eastAsia="zh-CN" w:bidi="hi-IN"/>
              </w:rPr>
            </w:r>
          </w:p>
        </w:tc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>
            <w:pPr>
              <w:pStyle w:val="Normal"/>
              <w:widowControl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eastAsia="SimSun"/>
                <w:b/>
                <w:bCs/>
                <w:color w:val="00000A"/>
                <w:kern w:val="2"/>
                <w:lang w:eastAsia="zh-CN" w:bidi="hi-IN"/>
              </w:rPr>
              <w:t>Всего</w:t>
            </w:r>
          </w:p>
        </w:tc>
        <w:tc>
          <w:tcPr>
            <w:tcW w:w="29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/>
            </w:pPr>
            <w:r>
              <w:rPr>
                <w:rFonts w:eastAsia="SimSun"/>
                <w:b/>
                <w:bCs/>
                <w:color w:val="00000A"/>
                <w:kern w:val="2"/>
                <w:lang w:eastAsia="zh-CN" w:bidi="hi-IN"/>
              </w:rPr>
              <w:t>Аудиторная работа</w:t>
            </w:r>
          </w:p>
        </w:tc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>
            <w:pPr>
              <w:pStyle w:val="Normal"/>
              <w:widowControl w:val="false"/>
              <w:ind w:left="113" w:right="113" w:hanging="0"/>
              <w:rPr>
                <w:rFonts w:eastAsia="SimSun"/>
                <w:color w:val="00000A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bCs/>
                <w:color w:val="00000A"/>
                <w:kern w:val="2"/>
                <w:lang w:eastAsia="zh-CN" w:bidi="hi-IN"/>
              </w:rPr>
              <w:t>Самостоятельная работа</w:t>
            </w:r>
          </w:p>
        </w:tc>
        <w:tc>
          <w:tcPr>
            <w:tcW w:w="1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</w:r>
          </w:p>
        </w:tc>
      </w:tr>
      <w:tr>
        <w:trPr>
          <w:trHeight w:val="1927" w:hRule="atLeast"/>
          <w:cantSplit w:val="true"/>
        </w:trPr>
        <w:tc>
          <w:tcPr>
            <w:tcW w:w="6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eastAsia="SimSun"/>
                <w:b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b/>
                <w:bCs/>
                <w:color w:val="00000A"/>
                <w:kern w:val="2"/>
                <w:lang w:eastAsia="zh-CN" w:bidi="hi-IN"/>
              </w:rPr>
            </w:r>
          </w:p>
        </w:tc>
        <w:tc>
          <w:tcPr>
            <w:tcW w:w="24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eastAsia="SimSun"/>
                <w:b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b/>
                <w:bCs/>
                <w:color w:val="00000A"/>
                <w:kern w:val="2"/>
                <w:lang w:eastAsia="zh-CN" w:bidi="hi-IN"/>
              </w:rPr>
            </w:r>
          </w:p>
        </w:tc>
        <w:tc>
          <w:tcPr>
            <w:tcW w:w="55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eastAsia="SimSun"/>
                <w:b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b/>
                <w:bCs/>
                <w:color w:val="00000A"/>
                <w:kern w:val="2"/>
                <w:lang w:eastAsia="zh-CN" w:bidi="hi-IN"/>
              </w:rPr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>
            <w:pPr>
              <w:pStyle w:val="Normal"/>
              <w:widowControl w:val="false"/>
              <w:spacing w:lineRule="auto" w:line="240"/>
              <w:ind w:right="113" w:hanging="0"/>
              <w:jc w:val="center"/>
              <w:rPr/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Общая, в т.ч.: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>
            <w:pPr>
              <w:pStyle w:val="Normal"/>
              <w:widowControl w:val="false"/>
              <w:spacing w:lineRule="auto" w:line="240"/>
              <w:ind w:right="113" w:hanging="0"/>
              <w:jc w:val="center"/>
              <w:rPr/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Лекции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>
            <w:pPr>
              <w:pStyle w:val="Normal"/>
              <w:widowControl w:val="false"/>
              <w:spacing w:lineRule="auto" w:line="240"/>
              <w:ind w:left="113" w:right="113" w:hanging="0"/>
              <w:rPr/>
            </w:pPr>
            <w:r>
              <w:rPr/>
              <w:t>Семинары, практические   занятия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>
            <w:pPr>
              <w:pStyle w:val="Normal"/>
              <w:widowControl w:val="false"/>
              <w:spacing w:lineRule="auto" w:line="240"/>
              <w:ind w:left="113" w:right="113" w:hanging="0"/>
              <w:rPr/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Занятия в интерактивных формах</w:t>
            </w:r>
          </w:p>
        </w:tc>
        <w:tc>
          <w:tcPr>
            <w:tcW w:w="9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</w:r>
          </w:p>
        </w:tc>
        <w:tc>
          <w:tcPr>
            <w:tcW w:w="1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</w:r>
          </w:p>
        </w:tc>
      </w:tr>
      <w:tr>
        <w:trPr>
          <w:trHeight w:val="259" w:hRule="atLeast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b/>
                <w:b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b/>
                <w:color w:val="00000A"/>
                <w:kern w:val="2"/>
                <w:lang w:eastAsia="zh-CN" w:bidi="hi-I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b/>
                <w:b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b/>
                <w:color w:val="00000A"/>
                <w:kern w:val="2"/>
                <w:lang w:eastAsia="zh-CN" w:bidi="hi-IN"/>
              </w:rPr>
              <w:t>2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b/>
                <w:b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b/>
                <w:color w:val="00000A"/>
                <w:kern w:val="2"/>
                <w:lang w:eastAsia="zh-CN" w:bidi="hi-IN"/>
              </w:rPr>
              <w:t>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b/>
                <w:b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b/>
                <w:color w:val="00000A"/>
                <w:kern w:val="2"/>
                <w:lang w:eastAsia="zh-CN" w:bidi="hi-IN"/>
              </w:rPr>
              <w:t>4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b/>
                <w:b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b/>
                <w:color w:val="00000A"/>
                <w:kern w:val="2"/>
                <w:lang w:eastAsia="zh-CN" w:bidi="hi-IN"/>
              </w:rPr>
              <w:t>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b/>
                <w:b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b/>
                <w:color w:val="00000A"/>
                <w:kern w:val="2"/>
                <w:lang w:eastAsia="zh-CN" w:bidi="hi-IN"/>
              </w:rPr>
              <w:t>6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b/>
                <w:b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b/>
                <w:color w:val="00000A"/>
                <w:kern w:val="2"/>
                <w:lang w:eastAsia="zh-CN" w:bidi="hi-IN"/>
              </w:rPr>
              <w:t>7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eastAsia="SimSun"/>
                <w:b/>
                <w:b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b/>
                <w:color w:val="00000A"/>
                <w:kern w:val="2"/>
                <w:lang w:eastAsia="zh-CN" w:bidi="hi-IN"/>
              </w:rPr>
              <w:t>8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00000A"/>
                <w:kern w:val="2"/>
                <w:lang w:eastAsia="zh-CN" w:bidi="hi-IN"/>
              </w:rPr>
              <w:t>9</w:t>
            </w:r>
          </w:p>
        </w:tc>
      </w:tr>
      <w:tr>
        <w:trPr/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SimSun"/>
                <w:b/>
                <w:b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b/>
                <w:color w:val="00000A"/>
                <w:kern w:val="2"/>
                <w:lang w:eastAsia="zh-CN" w:bidi="hi-IN"/>
              </w:rPr>
              <w:t>Тема 1.</w:t>
            </w:r>
            <w:r>
              <w:rPr>
                <w:color w:val="000000"/>
                <w:spacing w:val="2"/>
                <w:lang w:eastAsia="ru-RU"/>
              </w:rPr>
              <w:t>Физическая культура в общекультурной и   профессиональной подготовке студентов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1</w:t>
            </w:r>
          </w:p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1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i/>
                <w:i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i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SimSun"/>
                <w:color w:val="00000A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Устный опрос</w:t>
            </w:r>
          </w:p>
        </w:tc>
      </w:tr>
      <w:tr>
        <w:trPr>
          <w:trHeight w:val="1866" w:hRule="atLeast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b/>
                <w:bCs/>
                <w:color w:val="00000A"/>
                <w:kern w:val="2"/>
                <w:lang w:eastAsia="ru-RU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2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b/>
                <w:bCs/>
                <w:color w:val="00000A"/>
                <w:kern w:val="2"/>
                <w:lang w:bidi="hi-IN"/>
              </w:rPr>
              <w:t>Тема 2</w:t>
            </w:r>
            <w:r>
              <w:rPr>
                <w:color w:val="00000A"/>
                <w:kern w:val="2"/>
                <w:lang w:bidi="hi-IN"/>
              </w:rPr>
              <w:t xml:space="preserve">. </w:t>
            </w:r>
            <w:r>
              <w:rPr>
                <w:lang w:eastAsia="ru-RU"/>
              </w:rPr>
              <w:t>Организация учебно-спортивной деятельности в Финуниверситете.</w:t>
            </w:r>
            <w:r>
              <w:rPr/>
              <w:t>Спортивные сооружения университета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3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i/>
                <w:i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i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SimSun"/>
                <w:color w:val="00000A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Устный опрос</w:t>
            </w:r>
          </w:p>
        </w:tc>
      </w:tr>
      <w:tr>
        <w:trPr>
          <w:trHeight w:val="1040" w:hRule="atLeast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3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b/>
                <w:bCs/>
                <w:color w:val="00000A"/>
                <w:kern w:val="2"/>
                <w:lang w:bidi="hi-IN"/>
              </w:rPr>
            </w:pPr>
            <w:r>
              <w:rPr>
                <w:b/>
              </w:rPr>
              <w:t>Тема 3.</w:t>
            </w:r>
            <w:r>
              <w:rPr/>
              <w:t xml:space="preserve"> Методика эффективных и экономичных способов освоения жизненно-важных умений и навыков (ходьба, бег, плавание, выполнение кувырков, прыжки и др.)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12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i/>
                <w:i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i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12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Качественная оценка техники выполнения упражнений</w:t>
            </w:r>
          </w:p>
        </w:tc>
      </w:tr>
      <w:tr>
        <w:trPr>
          <w:trHeight w:val="1432" w:hRule="atLeast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4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b/>
              </w:rPr>
              <w:t>Тема 4.</w:t>
            </w:r>
            <w:r>
              <w:rPr/>
              <w:t xml:space="preserve"> Простейшие методики самооценки работоспособности, усталости, утомления (функциональные пробы). Применение средств физической культуры для их направленной коррекции</w:t>
            </w:r>
          </w:p>
        </w:tc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12</w:t>
            </w:r>
          </w:p>
        </w:tc>
        <w:tc>
          <w:tcPr>
            <w:tcW w:w="5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9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i/>
                <w:i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i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12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Устный опрос. Качественная оценка техники выполнения упражнений</w:t>
            </w:r>
          </w:p>
        </w:tc>
      </w:tr>
      <w:tr>
        <w:trPr>
          <w:trHeight w:val="840" w:hRule="atLeast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SimSun"/>
                <w:b/>
                <w:b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5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both"/>
              <w:rPr/>
            </w:pPr>
            <w:r>
              <w:rPr>
                <w:b/>
              </w:rPr>
              <w:t>Тема 5.</w:t>
            </w:r>
            <w:r>
              <w:rPr/>
              <w:t xml:space="preserve"> Основы методики самомассажа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12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i/>
                <w:i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i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12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SimSun"/>
                <w:color w:val="00000A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Качественная оценка техники выполнения</w:t>
            </w:r>
          </w:p>
        </w:tc>
      </w:tr>
      <w:tr>
        <w:trPr/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6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both"/>
              <w:rPr/>
            </w:pPr>
            <w:r>
              <w:rPr>
                <w:b/>
              </w:rPr>
              <w:t>Тема 6.</w:t>
            </w:r>
            <w:r>
              <w:rPr/>
              <w:t xml:space="preserve"> Современные методики реабилитации органов зрения средствами корригирующей гимнастики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12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i/>
                <w:i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i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12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SimSun"/>
                <w:color w:val="00000A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Устный опрос. Качественная оценка техники выполнения упражнений</w:t>
            </w:r>
          </w:p>
        </w:tc>
      </w:tr>
      <w:tr>
        <w:trPr/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SimSun"/>
                <w:b/>
                <w:b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7</w:t>
            </w:r>
          </w:p>
        </w:tc>
        <w:tc>
          <w:tcPr>
            <w:tcW w:w="24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both"/>
              <w:rPr/>
            </w:pPr>
            <w:r>
              <w:rPr>
                <w:b/>
              </w:rPr>
              <w:t>Тема 7.</w:t>
            </w:r>
            <w:r>
              <w:rPr/>
              <w:t xml:space="preserve"> Современные методики реабилитации опорно-связочного аппарата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8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i/>
                <w:i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i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8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SimSun"/>
                <w:color w:val="00000A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Устный опрос. Качественная оценка техники выполнения упражнений</w:t>
            </w:r>
          </w:p>
        </w:tc>
      </w:tr>
      <w:tr>
        <w:trPr/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SimSun"/>
                <w:b/>
                <w:b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8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both"/>
              <w:rPr/>
            </w:pPr>
            <w:r>
              <w:rPr>
                <w:b/>
              </w:rPr>
              <w:t>Тема 8.</w:t>
            </w:r>
            <w:r>
              <w:rPr/>
              <w:t xml:space="preserve"> Применение средств и методов физической культуры для направленного развития отдельных физических качеств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8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i/>
                <w:i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i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8</w:t>
            </w:r>
          </w:p>
        </w:tc>
        <w:tc>
          <w:tcPr>
            <w:tcW w:w="1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SimSun"/>
                <w:color w:val="00000A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Качественная оценка техники выполнения упражнений</w:t>
            </w:r>
          </w:p>
        </w:tc>
      </w:tr>
      <w:tr>
        <w:trPr/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9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both"/>
              <w:rPr>
                <w:b/>
                <w:b/>
              </w:rPr>
            </w:pPr>
            <w:r>
              <w:rPr>
                <w:b/>
              </w:rPr>
              <w:t xml:space="preserve">Тема 9. </w:t>
            </w:r>
            <w:r>
              <w:rPr/>
              <w:t>Оценка физической подготовленности студентов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i/>
                <w:i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i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4</w:t>
            </w:r>
          </w:p>
        </w:tc>
        <w:tc>
          <w:tcPr>
            <w:tcW w:w="1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Количественная оценка выполнения тестовых заданий</w:t>
            </w:r>
          </w:p>
        </w:tc>
      </w:tr>
      <w:tr>
        <w:trPr>
          <w:trHeight w:val="343" w:hRule="atLeast"/>
        </w:trPr>
        <w:tc>
          <w:tcPr>
            <w:tcW w:w="3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SimSun"/>
                <w:b/>
                <w:b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b/>
                <w:color w:val="00000A"/>
                <w:kern w:val="2"/>
                <w:lang w:eastAsia="zh-CN" w:bidi="hi-IN"/>
              </w:rPr>
              <w:t>В целом по дисциплине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b/>
                <w:bCs/>
                <w:color w:val="00000A"/>
                <w:kern w:val="2"/>
                <w:lang w:eastAsia="zh-CN" w:bidi="hi-IN"/>
              </w:rPr>
              <w:t>72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b/>
                <w:b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b/>
                <w:color w:val="00000A"/>
                <w:kern w:val="2"/>
                <w:lang w:eastAsia="zh-CN" w:bidi="hi-IN"/>
              </w:rPr>
              <w:t>72</w:t>
            </w:r>
          </w:p>
        </w:tc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b/>
                <w:b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b/>
                <w:color w:val="00000A"/>
                <w:kern w:val="2"/>
                <w:lang w:eastAsia="zh-CN" w:bidi="hi-IN"/>
              </w:rPr>
              <w:t>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b/>
                <w:b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b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b/>
                <w:b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b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SimSun"/>
                <w:b/>
                <w:b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b/>
                <w:color w:val="00000A"/>
                <w:kern w:val="2"/>
                <w:lang w:eastAsia="zh-CN" w:bidi="hi-IN"/>
              </w:rPr>
              <w:t>68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SimSun"/>
                <w:color w:val="00000A"/>
                <w:kern w:val="2"/>
                <w:lang w:eastAsia="zh-CN" w:bidi="hi-IN"/>
              </w:rPr>
            </w:pPr>
            <w:r>
              <w:rPr>
                <w:rFonts w:eastAsia="SimSun"/>
                <w:color w:val="00000A"/>
                <w:kern w:val="2"/>
                <w:lang w:eastAsia="zh-CN" w:bidi="hi-IN"/>
              </w:rPr>
              <w:t>Устный опрос.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keepNext w:val="true"/>
        <w:widowControl w:val="false"/>
        <w:numPr>
          <w:ilvl w:val="0"/>
          <w:numId w:val="0"/>
        </w:numPr>
        <w:suppressAutoHyphens w:val="false"/>
        <w:ind w:left="432" w:hanging="0"/>
        <w:outlineLvl w:val="0"/>
        <w:rPr>
          <w:rFonts w:ascii="Arial" w:hAnsi="Arial" w:eastAsia="Microsoft YaHei" w:cs="Arial"/>
          <w:b/>
          <w:b/>
          <w:color w:val="00000A"/>
          <w:kern w:val="2"/>
          <w:sz w:val="32"/>
          <w:szCs w:val="28"/>
          <w:lang w:eastAsia="zh-CN" w:bidi="hi-IN"/>
        </w:rPr>
      </w:pPr>
      <w:r>
        <w:rPr>
          <w:rFonts w:eastAsia="Microsoft YaHei"/>
          <w:b/>
          <w:color w:val="00000A"/>
          <w:kern w:val="2"/>
          <w:sz w:val="28"/>
          <w:szCs w:val="28"/>
          <w:lang w:eastAsia="zh-CN" w:bidi="hi-IN"/>
        </w:rPr>
        <w:t>5.3. Содержание практических и семинарских занятий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410"/>
        <w:gridCol w:w="5247"/>
        <w:gridCol w:w="1698"/>
      </w:tblGrid>
      <w:tr>
        <w:trPr>
          <w:trHeight w:val="1408" w:hRule="atLeast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keepNext w:val="true"/>
              <w:widowControl w:val="false"/>
              <w:numPr>
                <w:ilvl w:val="0"/>
                <w:numId w:val="1"/>
              </w:numPr>
              <w:jc w:val="left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тем (разделов) дисциплины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both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both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Формы проведения занятий</w:t>
            </w:r>
          </w:p>
        </w:tc>
      </w:tr>
      <w:tr>
        <w:trPr>
          <w:trHeight w:val="323" w:hRule="atLeast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>
        <w:trPr/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 Организация учебно-спортивной деятельности в Финуниверситете. Спортивные сооружения университета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1. Содержание и организация учебных занятий по физической культуре.</w:t>
            </w:r>
          </w:p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Санитарно-гигиенические требования к занятиям.</w:t>
            </w:r>
          </w:p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3. Профилактика случаев трав</w:t>
              <w:softHyphen/>
              <w:t>матизма. Оказание первой помощи при травмах.</w:t>
            </w:r>
          </w:p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Рекомендуемые источники: 8.3-8.6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Методико-практическое занятие</w:t>
            </w:r>
          </w:p>
        </w:tc>
      </w:tr>
      <w:tr>
        <w:trPr>
          <w:trHeight w:val="2727" w:hRule="atLeast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3. Методика эффективных и экономичных способов освоения жизненно-важных умений и навыков (ходьба, бег, плавание, выполнение кувырков, прыжки и др.)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1.Основные виды выносливости и их проявления. Оптимальная интенсивность движений. Определение нагрузки по ЧСС.</w:t>
            </w:r>
          </w:p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 Понятие техники движений, последовательность освоения, согласованность движений. Подготовительные упражнения.</w:t>
            </w:r>
          </w:p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3. Особенности техники правильной ходьбы, спринтерского и стайерского бега. Основы техники плавания. Основы техники выполнения кувырков, прыжковых упражнений.</w:t>
            </w:r>
          </w:p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Рекомендуемые источники: 8.1, 8.6</w:t>
            </w:r>
          </w:p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Учебно-тренировочные занятия</w:t>
            </w:r>
          </w:p>
        </w:tc>
      </w:tr>
    </w:tbl>
    <w:p>
      <w:pPr>
        <w:pStyle w:val="Normal"/>
        <w:rPr/>
      </w:pPr>
      <w:r>
        <w:rPr/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262"/>
        <w:gridCol w:w="5033"/>
        <w:gridCol w:w="2060"/>
      </w:tblGrid>
      <w:tr>
        <w:trPr>
          <w:trHeight w:val="3294" w:hRule="atLeast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4. Простейшие методики самооценки работоспособности, усталости, утомления (функциональные пробы). Применение средств физической культуры для их направленной коррекции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Понятия работоспособности, усталости, утомления. Простейшие методики оценки работоспособности (ортостатическая, клиностатическая, лестничная пробы, проба с 20 приседаниями и др.).</w:t>
            </w:r>
          </w:p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Субъективные признаки утомления, усталости. Коррекция физического и психоэмоционального состояния. Методика аутогенной тренировки. Комплекс упражнений для </w:t>
            </w:r>
            <w:r>
              <w:rPr>
                <w:iCs/>
                <w:sz w:val="28"/>
                <w:szCs w:val="28"/>
              </w:rPr>
              <w:t>психомоторной тренировки.</w:t>
            </w:r>
            <w:r>
              <w:rPr>
                <w:sz w:val="28"/>
                <w:szCs w:val="28"/>
              </w:rPr>
              <w:t>Стретчинг. Методики мышечной релаксации. Элементы йоги. Аутотренинг.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Учебно-тренировочные занятия, методико-практическое занятие</w:t>
            </w:r>
          </w:p>
        </w:tc>
      </w:tr>
      <w:tr>
        <w:trPr/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5. Основы методики самомассажа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Понятие массажа. Влияние на важнейшие системы организма. Показания и противопоказания к массажу.</w:t>
            </w:r>
          </w:p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Гигиенические требования к самомассажу. Основные технические приемы самомассажа. Методика выполнения самомассажа.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Учебно-тренировочное занятие, методико-практическое занятие</w:t>
            </w:r>
          </w:p>
        </w:tc>
      </w:tr>
      <w:tr>
        <w:trPr/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6. Современные методики реабилитации органов зрения средствами корригирующей гимнастики</w:t>
            </w:r>
          </w:p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 xml:space="preserve"> Виды нарушений зрения.</w:t>
            </w:r>
          </w:p>
          <w:p>
            <w:pPr>
              <w:pStyle w:val="Normal"/>
              <w:keepNext w:val="true"/>
              <w:widowControl w:val="false"/>
              <w:jc w:val="both"/>
              <w:rPr>
                <w:bCs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>2. Упражнения для укрепления мышечной системы глаз. Методики лечебной гимнастики У. Бейтса, В.Г. Жданова, М. Норбекова, Э.С. Аветисова. Тибетская гимнастика. Комплекс упражнений при работе на компьютере.</w:t>
            </w:r>
          </w:p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Рекомендуемые источники: 8.1, 8.2, 8.4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Учебно-тренировочные занятия, методико-практическое занятие</w:t>
            </w:r>
          </w:p>
        </w:tc>
      </w:tr>
      <w:tr>
        <w:trPr/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7.  Современные методики реабилитации опорно-связочного аппарата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1.Наиболее распространенные патологии (дефекты осанки, сколиозы, плоскостопие). Оказание первой помощи при ушибах, растяжениях, вывихах, переломах.</w:t>
            </w:r>
          </w:p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Суставная гимнастика, ее особенности.</w:t>
            </w:r>
          </w:p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Рекомендуемые источники: 8.1-8.4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Учебно-тренировочные занятия, методико-практическое занятие</w:t>
            </w:r>
          </w:p>
        </w:tc>
      </w:tr>
      <w:tr>
        <w:trPr/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8. Применение средств и методов физической культуры для направленного развития отдельных физических качеств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Средства и методы развития силы</w:t>
            </w:r>
          </w:p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2.Средства и методы развития быстроты</w:t>
            </w:r>
          </w:p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Средства и методы развития выносливости</w:t>
            </w:r>
          </w:p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Средства и методы развития гибкости</w:t>
            </w:r>
          </w:p>
          <w:p>
            <w:pPr>
              <w:pStyle w:val="Normal"/>
              <w:keepNext w:val="true"/>
              <w:widowControl w:val="false"/>
              <w:jc w:val="both"/>
              <w:rPr>
                <w:b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5. Средства и методы развития ловкости</w:t>
            </w:r>
          </w:p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Рекомендуемые источники: 8.1-8.4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Учебно-тренировочные занятия</w:t>
            </w:r>
          </w:p>
        </w:tc>
      </w:tr>
      <w:tr>
        <w:trPr/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rPr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Тема 9.</w:t>
            </w:r>
            <w:r>
              <w:rPr>
                <w:sz w:val="28"/>
                <w:szCs w:val="28"/>
                <w:lang w:eastAsia="ru-RU"/>
              </w:rPr>
              <w:t xml:space="preserve"> Оценка физической подготовленности студентов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false"/>
              <w:jc w:val="both"/>
              <w:rPr>
                <w:rFonts w:eastAsia="SimSu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color w:val="000000"/>
                <w:kern w:val="2"/>
                <w:sz w:val="28"/>
                <w:szCs w:val="28"/>
                <w:lang w:eastAsia="zh-CN" w:bidi="hi-IN"/>
              </w:rPr>
              <w:t>1. Выполнение зачетных нормативов по ОФП.</w:t>
            </w:r>
          </w:p>
          <w:p>
            <w:pPr>
              <w:pStyle w:val="Normal"/>
              <w:keepNext w:val="true"/>
              <w:widowControl w:val="false"/>
              <w:suppressAutoHyphens w:val="false"/>
              <w:jc w:val="both"/>
              <w:rPr>
                <w:rFonts w:eastAsia="SimSu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color w:val="000000"/>
                <w:kern w:val="2"/>
                <w:sz w:val="28"/>
                <w:szCs w:val="28"/>
                <w:lang w:eastAsia="zh-CN" w:bidi="hi-IN"/>
              </w:rPr>
              <w:t>Рекомендуемые источники: 8.1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false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Учебно-тренировочные занятия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uppressAutoHyphens w:val="false"/>
        <w:spacing w:lineRule="auto" w:line="276" w:before="0" w:after="200"/>
        <w:contextualSpacing/>
        <w:jc w:val="both"/>
        <w:rPr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6. </w:t>
      </w:r>
      <w:r>
        <w:rPr>
          <w:b/>
          <w:bCs/>
          <w:sz w:val="28"/>
          <w:szCs w:val="28"/>
          <w:lang w:eastAsia="ru-RU"/>
        </w:rPr>
        <w:t>Перечень учебно-методического обеспечения для самостоятельной работы обучающихся по дисциплине</w:t>
      </w:r>
      <w:r>
        <w:rPr>
          <w:bCs/>
          <w:sz w:val="28"/>
          <w:szCs w:val="28"/>
          <w:lang w:eastAsia="en-US"/>
        </w:rPr>
        <w:tab/>
      </w:r>
    </w:p>
    <w:p>
      <w:pPr>
        <w:pStyle w:val="Normal"/>
        <w:suppressAutoHyphens w:val="false"/>
        <w:ind w:firstLine="708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  <w:bookmarkStart w:id="6" w:name="_Toc534628827"/>
      <w:bookmarkStart w:id="7" w:name="_Toc534628827"/>
    </w:p>
    <w:p>
      <w:pPr>
        <w:pStyle w:val="Normal"/>
        <w:suppressAutoHyphens w:val="false"/>
        <w:ind w:firstLine="708"/>
        <w:jc w:val="both"/>
        <w:rPr>
          <w:b/>
          <w:b/>
          <w:bCs/>
          <w:iCs/>
          <w:sz w:val="28"/>
          <w:szCs w:val="28"/>
          <w:lang w:eastAsia="ru-RU"/>
        </w:rPr>
      </w:pPr>
      <w:bookmarkStart w:id="8" w:name="_Toc449537779"/>
      <w:bookmarkStart w:id="9" w:name="_Toc524471174"/>
      <w:r>
        <w:rPr>
          <w:b/>
          <w:sz w:val="28"/>
          <w:szCs w:val="28"/>
        </w:rPr>
        <w:t xml:space="preserve">6.1. </w:t>
      </w:r>
      <w:bookmarkEnd w:id="8"/>
      <w:bookmarkEnd w:id="9"/>
      <w:r>
        <w:rPr>
          <w:b/>
          <w:bCs/>
          <w:iCs/>
          <w:sz w:val="28"/>
          <w:szCs w:val="28"/>
          <w:lang w:eastAsia="ru-RU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7"/>
    </w:p>
    <w:p>
      <w:pPr>
        <w:pStyle w:val="Normal"/>
        <w:tabs>
          <w:tab w:val="clear" w:pos="709"/>
          <w:tab w:val="left" w:pos="889" w:leader="none"/>
        </w:tabs>
        <w:suppressAutoHyphens w:val="false"/>
        <w:spacing w:before="0" w:after="200"/>
        <w:contextualSpacing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ab/>
        <w:t xml:space="preserve">Занятия по </w:t>
      </w:r>
      <w:r>
        <w:rPr>
          <w:sz w:val="28"/>
          <w:szCs w:val="28"/>
        </w:rPr>
        <w:t>дисциплине «Физическая культура и спорт» проводятся аудиторно.</w:t>
      </w:r>
    </w:p>
    <w:p>
      <w:pPr>
        <w:pStyle w:val="Normal"/>
        <w:suppressAutoHyphens w:val="false"/>
        <w:jc w:val="both"/>
        <w:rPr>
          <w:b/>
          <w:b/>
          <w:bCs/>
          <w:iCs/>
          <w:sz w:val="28"/>
          <w:szCs w:val="28"/>
          <w:lang w:eastAsia="ru-RU"/>
        </w:rPr>
      </w:pPr>
      <w:r>
        <w:rPr>
          <w:b/>
          <w:bCs/>
          <w:iCs/>
          <w:sz w:val="28"/>
          <w:szCs w:val="28"/>
          <w:lang w:eastAsia="ru-RU"/>
        </w:rPr>
        <w:tab/>
      </w:r>
      <w:bookmarkStart w:id="10" w:name="_Toc524471175"/>
    </w:p>
    <w:p>
      <w:pPr>
        <w:pStyle w:val="Normal"/>
        <w:suppressAutoHyphens w:val="false"/>
        <w:jc w:val="both"/>
        <w:rPr>
          <w:b/>
          <w:b/>
          <w:bCs/>
          <w:iCs/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6.2. </w:t>
      </w:r>
      <w:bookmarkEnd w:id="10"/>
      <w:r>
        <w:rPr>
          <w:b/>
          <w:bCs/>
          <w:iCs/>
          <w:sz w:val="28"/>
          <w:szCs w:val="28"/>
          <w:lang w:eastAsia="ru-RU"/>
        </w:rPr>
        <w:t>Перечень вопросов, заданий, тем для подготовки к текущему контролю</w:t>
      </w:r>
    </w:p>
    <w:p>
      <w:pPr>
        <w:pStyle w:val="Normal"/>
        <w:widowControl w:val="false"/>
        <w:ind w:firstLine="709"/>
        <w:jc w:val="both"/>
        <w:rPr>
          <w:rFonts w:eastAsia="SimSun" w:cs="Mangal"/>
          <w:i/>
          <w:i/>
          <w:color w:val="00000A"/>
          <w:kern w:val="2"/>
          <w:sz w:val="28"/>
          <w:szCs w:val="28"/>
          <w:lang w:eastAsia="zh-CN" w:bidi="hi-IN"/>
        </w:rPr>
      </w:pPr>
      <w:r>
        <w:rPr>
          <w:rFonts w:eastAsia="SimSun" w:cs="Mangal"/>
          <w:i/>
          <w:color w:val="00000A"/>
          <w:kern w:val="2"/>
          <w:sz w:val="28"/>
          <w:szCs w:val="28"/>
          <w:lang w:eastAsia="zh-CN" w:bidi="hi-IN"/>
        </w:rPr>
        <w:t>Основными формами текущего контроля успеваемости студентов являются:</w:t>
      </w:r>
    </w:p>
    <w:p>
      <w:pPr>
        <w:pStyle w:val="Normal"/>
        <w:widowControl w:val="false"/>
        <w:ind w:firstLine="709"/>
        <w:jc w:val="both"/>
        <w:rPr>
          <w:rFonts w:eastAsia="SimSun" w:cs="Mangal"/>
          <w:color w:val="00000A"/>
          <w:kern w:val="2"/>
          <w:sz w:val="28"/>
          <w:szCs w:val="28"/>
          <w:lang w:eastAsia="zh-CN" w:bidi="hi-IN"/>
        </w:rPr>
      </w:pPr>
      <w:r>
        <w:rPr>
          <w:rFonts w:eastAsia="SimSun" w:cs="Mangal"/>
          <w:color w:val="00000A"/>
          <w:kern w:val="2"/>
          <w:sz w:val="28"/>
          <w:szCs w:val="28"/>
          <w:lang w:eastAsia="zh-CN" w:bidi="hi-IN"/>
        </w:rPr>
        <w:t>- по методико-практическому разделу: регулярное посещение занятий; умение образцово демонстрировать технику выполнения упражнений; владение методиками организации и проведения самостоятельных занятий; достижение единого понимания в вопросах применения средств и методов занятий в повседневной жизни, для повышения работоспособности, восстановления и отдыха;</w:t>
      </w:r>
    </w:p>
    <w:p>
      <w:pPr>
        <w:pStyle w:val="Normal"/>
        <w:widowControl w:val="false"/>
        <w:ind w:firstLine="709"/>
        <w:jc w:val="both"/>
        <w:rPr>
          <w:rFonts w:eastAsia="SimSun" w:cs="Mangal"/>
          <w:color w:val="00000A"/>
          <w:kern w:val="2"/>
          <w:sz w:val="28"/>
          <w:szCs w:val="28"/>
          <w:lang w:eastAsia="zh-CN" w:bidi="hi-IN"/>
        </w:rPr>
      </w:pPr>
      <w:r>
        <w:rPr>
          <w:rFonts w:eastAsia="SimSun" w:cs="Mangal"/>
          <w:color w:val="00000A"/>
          <w:kern w:val="2"/>
          <w:sz w:val="28"/>
          <w:szCs w:val="28"/>
          <w:lang w:eastAsia="zh-CN" w:bidi="hi-IN"/>
        </w:rPr>
        <w:t>- по практическому разделу: регулярное посещение учебно-тренировочных занятий</w:t>
      </w:r>
    </w:p>
    <w:p>
      <w:pPr>
        <w:pStyle w:val="Normal"/>
        <w:tabs>
          <w:tab w:val="clear" w:pos="709"/>
          <w:tab w:val="left" w:pos="3740" w:leader="none"/>
        </w:tabs>
        <w:suppressAutoHyphens w:val="false"/>
        <w:jc w:val="both"/>
        <w:rPr>
          <w:b/>
          <w:b/>
          <w:bCs/>
          <w:iCs/>
          <w:sz w:val="28"/>
          <w:szCs w:val="28"/>
          <w:lang w:eastAsia="ru-RU"/>
        </w:rPr>
      </w:pPr>
      <w:r>
        <w:rPr>
          <w:b/>
          <w:bCs/>
          <w:iCs/>
          <w:sz w:val="28"/>
          <w:szCs w:val="28"/>
          <w:lang w:eastAsia="ru-RU"/>
        </w:rPr>
        <w:tab/>
      </w:r>
    </w:p>
    <w:p>
      <w:pPr>
        <w:pStyle w:val="Normal"/>
        <w:ind w:firstLine="360"/>
        <w:jc w:val="both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  <w:t>Тесты для текущего контроля физической подготовленности студентов</w:t>
      </w:r>
    </w:p>
    <w:p>
      <w:pPr>
        <w:pStyle w:val="Normal"/>
        <w:ind w:firstLine="360"/>
        <w:jc w:val="both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</w:r>
    </w:p>
    <w:p>
      <w:pPr>
        <w:pStyle w:val="Normal"/>
        <w:ind w:firstLine="360"/>
        <w:jc w:val="both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</w:r>
    </w:p>
    <w:p>
      <w:pPr>
        <w:pStyle w:val="Normal"/>
        <w:ind w:firstLine="360"/>
        <w:jc w:val="both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</w:r>
    </w:p>
    <w:p>
      <w:pPr>
        <w:pStyle w:val="Normal"/>
        <w:ind w:firstLine="360"/>
        <w:jc w:val="both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</w:r>
    </w:p>
    <w:p>
      <w:pPr>
        <w:pStyle w:val="Normal"/>
        <w:ind w:firstLine="360"/>
        <w:jc w:val="both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</w:r>
    </w:p>
    <w:p>
      <w:pPr>
        <w:pStyle w:val="Normal"/>
        <w:ind w:firstLine="360"/>
        <w:jc w:val="both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  <w:t>Юноши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34"/>
        <w:gridCol w:w="6467"/>
        <w:gridCol w:w="770"/>
        <w:gridCol w:w="913"/>
        <w:gridCol w:w="771"/>
      </w:tblGrid>
      <w:tr>
        <w:trPr>
          <w:trHeight w:val="540" w:hRule="atLeast"/>
        </w:trPr>
        <w:tc>
          <w:tcPr>
            <w:tcW w:w="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№</w:t>
            </w:r>
          </w:p>
        </w:tc>
        <w:tc>
          <w:tcPr>
            <w:tcW w:w="6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Упражнения</w:t>
            </w:r>
          </w:p>
        </w:tc>
        <w:tc>
          <w:tcPr>
            <w:tcW w:w="2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jc w:val="center"/>
              <w:outlineLvl w:val="0"/>
              <w:rPr>
                <w:rFonts w:eastAsia="MS Mincho"/>
                <w:b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Оценка результатов выполнения</w:t>
            </w:r>
          </w:p>
        </w:tc>
      </w:tr>
      <w:tr>
        <w:trPr>
          <w:trHeight w:val="158" w:hRule="atLeast"/>
        </w:trPr>
        <w:tc>
          <w:tcPr>
            <w:tcW w:w="4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</w:r>
          </w:p>
        </w:tc>
        <w:tc>
          <w:tcPr>
            <w:tcW w:w="64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jc w:val="center"/>
              <w:outlineLvl w:val="0"/>
              <w:rPr>
                <w:rFonts w:eastAsia="MS Mincho"/>
                <w:b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jc w:val="center"/>
              <w:outlineLvl w:val="0"/>
              <w:rPr>
                <w:rFonts w:eastAsia="MS Mincho"/>
                <w:b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4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jc w:val="center"/>
              <w:outlineLvl w:val="0"/>
              <w:rPr>
                <w:rFonts w:eastAsia="MS Mincho"/>
                <w:b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5</w:t>
            </w:r>
          </w:p>
        </w:tc>
      </w:tr>
      <w:tr>
        <w:trPr>
          <w:trHeight w:val="155" w:hRule="atLeast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1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Подтягивание из виса на высокой перекладине (кол-во раз)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8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13</w:t>
            </w:r>
          </w:p>
        </w:tc>
      </w:tr>
      <w:tr>
        <w:trPr/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2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Выпрыгивания вверх из положения седа, руки согнуты и прижаты к груди (кол-во раз за 30 сек)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20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25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30</w:t>
            </w:r>
          </w:p>
        </w:tc>
      </w:tr>
      <w:tr>
        <w:trPr/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3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Упор присев – упор лежа (кол-во раз за 30 сек)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30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35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40</w:t>
            </w:r>
          </w:p>
        </w:tc>
      </w:tr>
      <w:tr>
        <w:trPr>
          <w:trHeight w:val="613" w:hRule="atLeast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4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Одновременное поднимание туловища и прямых ног. Руками коснуться пальцев ног (кол-во раз)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20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25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30</w:t>
            </w:r>
          </w:p>
        </w:tc>
      </w:tr>
      <w:tr>
        <w:trPr>
          <w:trHeight w:val="613" w:hRule="atLeast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5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Гибкость позвоночника (наклон</w:t>
            </w:r>
            <w:r>
              <w:rPr>
                <w:bCs/>
                <w:color w:val="000000"/>
              </w:rPr>
              <w:t>вперед из положения стоя с прямыми ногами на гимнастической скамье)</w:t>
            </w:r>
            <w:r>
              <w:rPr/>
              <w:t>, см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>
                <w:lang w:val="en-US"/>
              </w:rPr>
              <w:t>&lt; 10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10-14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&gt; 14</w:t>
            </w:r>
          </w:p>
        </w:tc>
      </w:tr>
    </w:tbl>
    <w:p>
      <w:pPr>
        <w:pStyle w:val="Normal"/>
        <w:ind w:firstLine="360"/>
        <w:jc w:val="both"/>
        <w:rPr>
          <w:b/>
          <w:b/>
          <w:i/>
          <w:i/>
          <w:sz w:val="16"/>
          <w:szCs w:val="16"/>
        </w:rPr>
      </w:pPr>
      <w:r>
        <w:rPr>
          <w:b/>
          <w:i/>
          <w:sz w:val="16"/>
          <w:szCs w:val="16"/>
        </w:rPr>
      </w:r>
    </w:p>
    <w:p>
      <w:pPr>
        <w:pStyle w:val="Normal"/>
        <w:ind w:firstLine="360"/>
        <w:jc w:val="both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  <w:t>Девушки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53"/>
        <w:gridCol w:w="6159"/>
        <w:gridCol w:w="913"/>
        <w:gridCol w:w="914"/>
        <w:gridCol w:w="916"/>
      </w:tblGrid>
      <w:tr>
        <w:trPr>
          <w:trHeight w:val="540" w:hRule="atLeast"/>
        </w:trPr>
        <w:tc>
          <w:tcPr>
            <w:tcW w:w="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№</w:t>
            </w:r>
          </w:p>
        </w:tc>
        <w:tc>
          <w:tcPr>
            <w:tcW w:w="6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Упражнения</w:t>
            </w:r>
          </w:p>
        </w:tc>
        <w:tc>
          <w:tcPr>
            <w:tcW w:w="27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Оценка результатов выполнения</w:t>
            </w:r>
          </w:p>
        </w:tc>
      </w:tr>
      <w:tr>
        <w:trPr>
          <w:trHeight w:val="200" w:hRule="atLeast"/>
        </w:trPr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</w:r>
          </w:p>
        </w:tc>
        <w:tc>
          <w:tcPr>
            <w:tcW w:w="61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3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4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5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1</w:t>
            </w:r>
          </w:p>
        </w:tc>
        <w:tc>
          <w:tcPr>
            <w:tcW w:w="6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Подтягивание из виса на низкой перекладине (кол-во раз)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8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10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12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2</w:t>
            </w:r>
          </w:p>
        </w:tc>
        <w:tc>
          <w:tcPr>
            <w:tcW w:w="6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Выпрыгивания вверх из положения седа, руки согнуты и прижаты к груди (кол-во раз за 30 сек)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15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20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25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3</w:t>
            </w:r>
          </w:p>
        </w:tc>
        <w:tc>
          <w:tcPr>
            <w:tcW w:w="6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Упор присев – упор лежа (кол-во раз за 30 сек мин.)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20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25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30</w:t>
            </w:r>
          </w:p>
        </w:tc>
      </w:tr>
      <w:tr>
        <w:trPr>
          <w:trHeight w:val="609" w:hRule="atLeast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4</w:t>
            </w:r>
          </w:p>
        </w:tc>
        <w:tc>
          <w:tcPr>
            <w:tcW w:w="6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Поднимание туловища из положения лежа на спине без фиксации ног (кол-во раз за 30 сек)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15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18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21</w:t>
            </w:r>
          </w:p>
        </w:tc>
      </w:tr>
      <w:tr>
        <w:trPr>
          <w:trHeight w:val="670" w:hRule="atLeast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16" w:after="0"/>
              <w:ind w:left="0" w:hanging="0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5</w:t>
            </w:r>
          </w:p>
        </w:tc>
        <w:tc>
          <w:tcPr>
            <w:tcW w:w="6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Гибкость позвоночника (наклон</w:t>
            </w:r>
            <w:r>
              <w:rPr>
                <w:bCs/>
                <w:color w:val="000000"/>
              </w:rPr>
              <w:t>вперед из положения стоя с прямыми ногами на гимнастической скамье)</w:t>
            </w:r>
            <w:r>
              <w:rPr/>
              <w:t>, см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lang w:val="en-US"/>
              </w:rPr>
              <w:t>&lt;</w:t>
            </w:r>
            <w:r>
              <w:rPr/>
              <w:t>12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12-15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&gt; 15</w:t>
            </w:r>
          </w:p>
        </w:tc>
      </w:tr>
    </w:tbl>
    <w:p>
      <w:pPr>
        <w:pStyle w:val="Normal"/>
        <w:ind w:firstLine="360"/>
        <w:jc w:val="both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</w:r>
    </w:p>
    <w:p>
      <w:pPr>
        <w:pStyle w:val="Normal"/>
        <w:ind w:firstLine="360"/>
        <w:jc w:val="both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Функциональные пробы и тесты для текущего контроля функциональной подготовленности студентов (юноши, девушки) 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48"/>
        <w:gridCol w:w="3524"/>
        <w:gridCol w:w="897"/>
        <w:gridCol w:w="896"/>
        <w:gridCol w:w="899"/>
        <w:gridCol w:w="896"/>
        <w:gridCol w:w="896"/>
        <w:gridCol w:w="898"/>
      </w:tblGrid>
      <w:tr>
        <w:trPr>
          <w:trHeight w:val="210" w:hRule="atLeast"/>
          <w:cantSplit w:val="true"/>
        </w:trPr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Функциональные пробы, тесты</w:t>
            </w:r>
          </w:p>
        </w:tc>
        <w:tc>
          <w:tcPr>
            <w:tcW w:w="26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Юноши</w:t>
            </w:r>
          </w:p>
        </w:tc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Девушки</w:t>
            </w:r>
          </w:p>
        </w:tc>
      </w:tr>
      <w:tr>
        <w:trPr>
          <w:trHeight w:val="240" w:hRule="atLeast"/>
          <w:cantSplit w:val="true"/>
        </w:trPr>
        <w:tc>
          <w:tcPr>
            <w:tcW w:w="44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524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5</w:t>
            </w:r>
          </w:p>
        </w:tc>
      </w:tr>
      <w:tr>
        <w:trPr/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ЧСС в покое, уд/мин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lang w:val="en-US"/>
              </w:rPr>
              <w:t>&gt;</w:t>
            </w:r>
            <w:r>
              <w:rPr/>
              <w:t xml:space="preserve"> 69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69-67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&lt; 66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>
                <w:lang w:val="en-US"/>
              </w:rPr>
              <w:t>&gt; 71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71-69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&lt; 68</w:t>
            </w:r>
          </w:p>
        </w:tc>
      </w:tr>
      <w:tr>
        <w:trPr/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АД систолическое, мм.рт.ст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124-104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124-103</w:t>
            </w:r>
          </w:p>
        </w:tc>
      </w:tr>
      <w:tr>
        <w:trPr/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АД диастолическое, мм.рт.ст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80-61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81-63</w:t>
            </w:r>
          </w:p>
        </w:tc>
      </w:tr>
      <w:tr>
        <w:trPr/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4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Гипоксическая проба Штанге, с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lang w:val="en-US"/>
              </w:rPr>
              <w:t>&lt; 6</w:t>
            </w:r>
            <w:r>
              <w:rPr/>
              <w:t>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>
              <w:rPr/>
              <w:t>2</w:t>
            </w:r>
            <w:r>
              <w:rPr>
                <w:lang w:val="en-US"/>
              </w:rPr>
              <w:t>-70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&gt; 70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lang w:val="en-US"/>
              </w:rPr>
              <w:t>&lt;</w:t>
            </w:r>
            <w:r>
              <w:rPr/>
              <w:t xml:space="preserve"> 60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>
              <w:rPr/>
              <w:t>0</w:t>
            </w:r>
            <w:r>
              <w:rPr>
                <w:lang w:val="en-US"/>
              </w:rPr>
              <w:t>-67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&gt;</w:t>
            </w:r>
            <w:r>
              <w:rPr>
                <w:lang w:val="en-US"/>
              </w:rPr>
              <w:t>67</w:t>
            </w:r>
          </w:p>
        </w:tc>
      </w:tr>
      <w:tr>
        <w:trPr>
          <w:trHeight w:val="130" w:hRule="atLeast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5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Адаптивность ССС (тест Руфье), усл.ед.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&gt; 5,0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5,0-4,0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&lt; 4,0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&gt; 5,0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5,0-4,0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&lt; 4,0</w:t>
            </w:r>
          </w:p>
        </w:tc>
      </w:tr>
      <w:tr>
        <w:trPr/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6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PWC 170, кгм/кг мин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&lt; 13,8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13,8-15,5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&gt;15,5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&lt; 10,5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10,5-12,6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&gt;12,6</w:t>
            </w:r>
          </w:p>
        </w:tc>
      </w:tr>
    </w:tbl>
    <w:p>
      <w:pPr>
        <w:pStyle w:val="Normal"/>
        <w:suppressAutoHyphens w:val="false"/>
        <w:jc w:val="both"/>
        <w:rPr>
          <w:b/>
          <w:b/>
          <w:bCs/>
          <w:iCs/>
          <w:sz w:val="28"/>
          <w:szCs w:val="28"/>
          <w:lang w:eastAsia="ru-RU"/>
        </w:rPr>
      </w:pPr>
      <w:r>
        <w:rPr>
          <w:b/>
          <w:bCs/>
          <w:iCs/>
          <w:sz w:val="28"/>
          <w:szCs w:val="28"/>
          <w:lang w:eastAsia="ru-RU"/>
        </w:rPr>
      </w:r>
    </w:p>
    <w:p>
      <w:pPr>
        <w:pStyle w:val="Normal"/>
        <w:suppressAutoHyphens w:val="false"/>
        <w:jc w:val="both"/>
        <w:rPr>
          <w:b/>
          <w:b/>
          <w:sz w:val="28"/>
          <w:lang w:eastAsia="ru-RU"/>
        </w:rPr>
      </w:pPr>
      <w:r>
        <w:rPr>
          <w:b/>
          <w:sz w:val="28"/>
          <w:lang w:eastAsia="ru-RU"/>
        </w:rPr>
        <w:t>7. Перечень примерных вопросов для проведения промежуточной аттестации обучающихся по дисциплине</w:t>
      </w:r>
    </w:p>
    <w:p>
      <w:pPr>
        <w:pStyle w:val="Normal"/>
        <w:suppressAutoHyphens w:val="false"/>
        <w:rPr>
          <w:b/>
          <w:b/>
          <w:sz w:val="28"/>
          <w:lang w:eastAsia="ru-RU"/>
        </w:rPr>
      </w:pPr>
      <w:r>
        <w:rPr>
          <w:b/>
          <w:sz w:val="28"/>
          <w:lang w:eastAsia="ru-RU"/>
        </w:rPr>
      </w:r>
    </w:p>
    <w:p>
      <w:pPr>
        <w:pStyle w:val="Normal"/>
        <w:suppressAutoHyphens w:val="false"/>
        <w:ind w:firstLine="708"/>
        <w:jc w:val="both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7.1 Перечень компетенций, формируемых</w:t>
      </w:r>
      <w:bookmarkStart w:id="11" w:name="_Toc366768808"/>
      <w:r>
        <w:rPr>
          <w:b/>
          <w:sz w:val="28"/>
          <w:szCs w:val="28"/>
          <w:lang w:eastAsia="ru-RU"/>
        </w:rPr>
        <w:t xml:space="preserve"> в процессе освоения дисциплины</w:t>
      </w:r>
    </w:p>
    <w:p>
      <w:pPr>
        <w:pStyle w:val="Normal"/>
        <w:suppressAutoHyphens w:val="false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Normal"/>
        <w:suppressAutoHyphens w:val="false"/>
        <w:spacing w:lineRule="auto" w:line="276"/>
        <w:jc w:val="both"/>
        <w:rPr>
          <w:sz w:val="28"/>
          <w:szCs w:val="28"/>
          <w:lang w:eastAsia="en-US"/>
        </w:rPr>
      </w:pPr>
      <w:r>
        <w:rPr>
          <w:sz w:val="32"/>
          <w:szCs w:val="32"/>
          <w:lang w:eastAsia="en-US"/>
        </w:rPr>
        <w:tab/>
      </w:r>
      <w:r>
        <w:rPr>
          <w:sz w:val="28"/>
          <w:szCs w:val="28"/>
          <w:lang w:eastAsia="en-US"/>
        </w:rPr>
        <w:t>Перечень компетенций, формируемых в процессе освоения дисциплины, содержится в разделе 2 («Перечень планируемых результатов обучения по дисциплине с указанием индикаторов их достижения, соотнесенных с планируемыми результатами освоения образовательной программы»).</w:t>
      </w:r>
    </w:p>
    <w:p>
      <w:pPr>
        <w:pStyle w:val="2"/>
        <w:spacing w:lineRule="auto" w:line="288" w:before="0" w:after="0"/>
        <w:ind w:firstLine="708"/>
        <w:jc w:val="both"/>
        <w:rPr>
          <w:rFonts w:ascii="Times New Roman" w:hAnsi="Times New Roman"/>
          <w:i w:val="false"/>
          <w:i w:val="false"/>
        </w:rPr>
      </w:pPr>
      <w:r>
        <w:rPr>
          <w:rFonts w:ascii="Times New Roman" w:hAnsi="Times New Roman"/>
          <w:i w:val="false"/>
          <w:lang w:eastAsia="en-US"/>
        </w:rPr>
        <w:t>7.2.</w:t>
      </w:r>
      <w:r>
        <w:rPr>
          <w:rFonts w:ascii="Times New Roman" w:hAnsi="Times New Roman"/>
          <w:i w:val="false"/>
        </w:rPr>
        <w:t>Типовые контрольные задания или иные материалы, необходимые для оценки знаний, умений, владений</w:t>
      </w:r>
    </w:p>
    <w:p>
      <w:pPr>
        <w:pStyle w:val="Normal"/>
        <w:rPr/>
      </w:pPr>
      <w:r>
        <w:rPr/>
      </w:r>
    </w:p>
    <w:p>
      <w:pPr>
        <w:pStyle w:val="Normal"/>
        <w:jc w:val="both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  <w:t>Контрольные тесты (зачетные нормативы) физической подготовленности студентов</w:t>
      </w:r>
    </w:p>
    <w:p>
      <w:pPr>
        <w:pStyle w:val="Normal"/>
        <w:suppressAutoHyphens w:val="false"/>
        <w:spacing w:lineRule="auto" w:line="360"/>
        <w:ind w:firstLine="708"/>
        <w:jc w:val="both"/>
        <w:rPr>
          <w:b/>
          <w:b/>
          <w:sz w:val="16"/>
          <w:szCs w:val="16"/>
          <w:lang w:eastAsia="ru-RU"/>
        </w:rPr>
      </w:pPr>
      <w:r>
        <w:rPr>
          <w:b/>
          <w:sz w:val="16"/>
          <w:szCs w:val="16"/>
          <w:lang w:eastAsia="ru-RU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4a0"/>
      </w:tblPr>
      <w:tblGrid>
        <w:gridCol w:w="523"/>
        <w:gridCol w:w="3482"/>
        <w:gridCol w:w="535"/>
        <w:gridCol w:w="532"/>
        <w:gridCol w:w="534"/>
        <w:gridCol w:w="533"/>
        <w:gridCol w:w="537"/>
        <w:gridCol w:w="533"/>
        <w:gridCol w:w="534"/>
        <w:gridCol w:w="537"/>
        <w:gridCol w:w="530"/>
        <w:gridCol w:w="544"/>
      </w:tblGrid>
      <w:tr>
        <w:trPr>
          <w:trHeight w:val="299" w:hRule="atLeast"/>
        </w:trPr>
        <w:tc>
          <w:tcPr>
            <w:tcW w:w="5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ind w:firstLine="166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spacing w:val="-10"/>
                <w:kern w:val="2"/>
                <w:lang w:eastAsia="zh-CN" w:bidi="hi-IN"/>
              </w:rPr>
              <w:t>№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</w:r>
          </w:p>
          <w:p>
            <w:pPr>
              <w:pStyle w:val="Normal"/>
              <w:widowControl w:val="false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</w:r>
          </w:p>
        </w:tc>
        <w:tc>
          <w:tcPr>
            <w:tcW w:w="34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ind w:firstLine="101"/>
              <w:jc w:val="center"/>
              <w:rPr>
                <w:rFonts w:eastAsia="SimSun" w:cs="Mangal"/>
                <w:b/>
                <w:b/>
                <w:bCs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bCs/>
                <w:spacing w:val="-10"/>
                <w:kern w:val="2"/>
                <w:lang w:eastAsia="zh-CN" w:bidi="hi-IN"/>
              </w:rPr>
              <w:t>Критерии оценки (контрольные упражнения)</w:t>
            </w:r>
          </w:p>
        </w:tc>
        <w:tc>
          <w:tcPr>
            <w:tcW w:w="5349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ind w:left="1886" w:firstLine="101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bCs/>
                <w:spacing w:val="-10"/>
                <w:kern w:val="2"/>
                <w:lang w:eastAsia="zh-CN" w:bidi="hi-IN"/>
              </w:rPr>
              <w:t>Оценка (баллы)</w:t>
            </w:r>
          </w:p>
        </w:tc>
      </w:tr>
      <w:tr>
        <w:trPr>
          <w:trHeight w:val="257" w:hRule="atLeast"/>
        </w:trPr>
        <w:tc>
          <w:tcPr>
            <w:tcW w:w="523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</w:r>
          </w:p>
        </w:tc>
        <w:tc>
          <w:tcPr>
            <w:tcW w:w="3482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</w:r>
          </w:p>
        </w:tc>
        <w:tc>
          <w:tcPr>
            <w:tcW w:w="26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ind w:left="792" w:firstLine="101"/>
              <w:rPr>
                <w:rFonts w:eastAsia="SimSun" w:cs="Mangal"/>
                <w:b/>
                <w:b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ЮНОШИ</w:t>
            </w:r>
          </w:p>
        </w:tc>
        <w:tc>
          <w:tcPr>
            <w:tcW w:w="267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ind w:firstLine="101"/>
              <w:jc w:val="center"/>
              <w:rPr>
                <w:rFonts w:eastAsia="SimSun" w:cs="Mangal"/>
                <w:b/>
                <w:b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ДЕВУШКИ</w:t>
            </w:r>
          </w:p>
        </w:tc>
      </w:tr>
      <w:tr>
        <w:trPr>
          <w:trHeight w:val="209" w:hRule="atLeast"/>
        </w:trPr>
        <w:tc>
          <w:tcPr>
            <w:tcW w:w="523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</w:r>
          </w:p>
        </w:tc>
        <w:tc>
          <w:tcPr>
            <w:tcW w:w="3482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</w:r>
          </w:p>
        </w:tc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b/>
                <w:b/>
                <w:spacing w:val="-1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sz w:val="28"/>
                <w:szCs w:val="28"/>
                <w:lang w:eastAsia="zh-CN" w:bidi="hi-IN"/>
              </w:rPr>
              <w:t>5</w:t>
            </w: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b/>
                <w:b/>
                <w:spacing w:val="-1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sz w:val="28"/>
                <w:szCs w:val="28"/>
                <w:lang w:eastAsia="zh-CN" w:bidi="hi-IN"/>
              </w:rPr>
              <w:t>4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b/>
                <w:b/>
                <w:spacing w:val="-1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sz w:val="28"/>
                <w:szCs w:val="28"/>
                <w:lang w:eastAsia="zh-CN" w:bidi="hi-IN"/>
              </w:rPr>
              <w:t>3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b/>
                <w:b/>
                <w:spacing w:val="-1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sz w:val="28"/>
                <w:szCs w:val="28"/>
                <w:lang w:eastAsia="zh-CN" w:bidi="hi-IN"/>
              </w:rPr>
              <w:t>2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b/>
                <w:b/>
                <w:spacing w:val="-1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b/>
                <w:b/>
                <w:spacing w:val="-1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sz w:val="28"/>
                <w:szCs w:val="28"/>
                <w:lang w:eastAsia="zh-CN" w:bidi="hi-IN"/>
              </w:rPr>
              <w:t>5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b/>
                <w:b/>
                <w:spacing w:val="-1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sz w:val="28"/>
                <w:szCs w:val="28"/>
                <w:lang w:eastAsia="zh-CN" w:bidi="hi-IN"/>
              </w:rPr>
              <w:t>4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b/>
                <w:b/>
                <w:spacing w:val="-1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sz w:val="28"/>
                <w:szCs w:val="28"/>
                <w:lang w:eastAsia="zh-CN" w:bidi="hi-IN"/>
              </w:rPr>
              <w:t>3</w:t>
            </w:r>
          </w:p>
        </w:tc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b/>
                <w:b/>
                <w:spacing w:val="-1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sz w:val="28"/>
                <w:szCs w:val="28"/>
                <w:lang w:eastAsia="zh-CN" w:bidi="hi-IN"/>
              </w:rPr>
              <w:t>2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b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ind w:firstLine="101"/>
              <w:jc w:val="center"/>
              <w:rPr>
                <w:rFonts w:eastAsia="SimSun" w:cs="Mangal"/>
                <w:b/>
                <w:b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1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ind w:left="7" w:hanging="7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Прыжки со скакалкой без сбоев (к-во раз)</w:t>
            </w:r>
          </w:p>
          <w:p>
            <w:pPr>
              <w:pStyle w:val="Normal"/>
              <w:widowControl w:val="false"/>
              <w:ind w:left="7" w:hanging="7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</w:r>
          </w:p>
        </w:tc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ind w:firstLine="101"/>
              <w:rPr>
                <w:rFonts w:eastAsia="SimSun" w:cs="Mangal"/>
                <w:spacing w:val="-10"/>
                <w:kern w:val="2"/>
                <w:lang w:val="en-US"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val="en-US" w:eastAsia="zh-CN" w:bidi="hi-IN"/>
              </w:rPr>
              <w:t>100</w:t>
            </w: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ind w:firstLine="101"/>
              <w:rPr>
                <w:rFonts w:eastAsia="SimSun" w:cs="Mangal"/>
                <w:spacing w:val="-10"/>
                <w:kern w:val="2"/>
                <w:lang w:val="en-US"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val="en-US" w:eastAsia="zh-CN" w:bidi="hi-IN"/>
              </w:rPr>
              <w:t>75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ind w:firstLine="101"/>
              <w:rPr>
                <w:rFonts w:eastAsia="SimSun" w:cs="Mangal"/>
                <w:spacing w:val="-10"/>
                <w:kern w:val="2"/>
                <w:lang w:val="en-US"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val="en-US" w:eastAsia="zh-CN" w:bidi="hi-IN"/>
              </w:rPr>
              <w:t>50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ind w:firstLine="101"/>
              <w:rPr>
                <w:rFonts w:eastAsia="SimSun" w:cs="Mangal"/>
                <w:spacing w:val="-10"/>
                <w:kern w:val="2"/>
                <w:lang w:val="en-US"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val="en-US" w:eastAsia="zh-CN" w:bidi="hi-IN"/>
              </w:rPr>
              <w:t>40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ind w:firstLine="101"/>
              <w:rPr>
                <w:rFonts w:eastAsia="SimSun" w:cs="Mangal"/>
                <w:spacing w:val="-10"/>
                <w:kern w:val="2"/>
                <w:lang w:val="en-US"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val="en-US" w:eastAsia="zh-CN" w:bidi="hi-IN"/>
              </w:rPr>
              <w:t>30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ind w:firstLine="101"/>
              <w:rPr>
                <w:rFonts w:eastAsia="SimSun" w:cs="Mangal"/>
                <w:spacing w:val="-10"/>
                <w:kern w:val="2"/>
                <w:lang w:val="en-US"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val="en-US" w:eastAsia="zh-CN" w:bidi="hi-IN"/>
              </w:rPr>
              <w:t>100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ind w:firstLine="101"/>
              <w:rPr>
                <w:rFonts w:eastAsia="SimSun" w:cs="Mangal"/>
                <w:spacing w:val="-10"/>
                <w:kern w:val="2"/>
                <w:lang w:val="en-US"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val="en-US" w:eastAsia="zh-CN" w:bidi="hi-IN"/>
              </w:rPr>
              <w:t>75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ind w:firstLine="101"/>
              <w:rPr>
                <w:rFonts w:eastAsia="SimSun" w:cs="Mangal"/>
                <w:spacing w:val="-10"/>
                <w:kern w:val="2"/>
                <w:lang w:val="en-US"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val="en-US" w:eastAsia="zh-CN" w:bidi="hi-IN"/>
              </w:rPr>
              <w:t>50</w:t>
            </w:r>
          </w:p>
        </w:tc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ind w:firstLine="101"/>
              <w:rPr>
                <w:rFonts w:eastAsia="SimSun" w:cs="Mangal"/>
                <w:spacing w:val="-10"/>
                <w:kern w:val="2"/>
                <w:lang w:val="en-US"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val="en-US" w:eastAsia="zh-CN" w:bidi="hi-IN"/>
              </w:rPr>
              <w:t>40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firstLine="101"/>
              <w:rPr>
                <w:rFonts w:eastAsia="SimSun" w:cs="Mangal"/>
                <w:spacing w:val="-10"/>
                <w:kern w:val="2"/>
                <w:lang w:val="en-US"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val="en-US" w:eastAsia="zh-CN" w:bidi="hi-IN"/>
              </w:rPr>
              <w:t>30</w:t>
            </w:r>
          </w:p>
        </w:tc>
      </w:tr>
      <w:tr>
        <w:trPr>
          <w:trHeight w:val="61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ind w:firstLine="101"/>
              <w:jc w:val="center"/>
              <w:rPr>
                <w:rFonts w:eastAsia="SimSun" w:cs="Mangal"/>
                <w:b/>
                <w:b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2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ind w:left="7" w:hanging="7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Отжимания в упоре лёжа на полу</w:t>
            </w:r>
          </w:p>
          <w:p>
            <w:pPr>
              <w:pStyle w:val="Normal"/>
              <w:widowControl w:val="false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(к-во раз)</w:t>
            </w:r>
          </w:p>
        </w:tc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40</w:t>
            </w: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35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30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25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15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-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-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-</w:t>
            </w:r>
          </w:p>
        </w:tc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-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-</w:t>
            </w:r>
          </w:p>
        </w:tc>
      </w:tr>
      <w:tr>
        <w:trPr>
          <w:trHeight w:val="61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ind w:firstLine="101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2.1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ind w:left="7" w:hanging="7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Отжимания в упоре на коленях</w:t>
            </w:r>
          </w:p>
          <w:p>
            <w:pPr>
              <w:pStyle w:val="Normal"/>
              <w:widowControl w:val="false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(к-во раз)</w:t>
            </w:r>
          </w:p>
        </w:tc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-</w:t>
            </w: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-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-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-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-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25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15</w:t>
            </w:r>
          </w:p>
        </w:tc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10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5</w:t>
            </w:r>
          </w:p>
        </w:tc>
      </w:tr>
      <w:tr>
        <w:trPr>
          <w:trHeight w:val="243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ind w:firstLine="101"/>
              <w:jc w:val="center"/>
              <w:rPr>
                <w:rFonts w:eastAsia="SimSun" w:cs="Mangal"/>
                <w:b/>
                <w:b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3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ind w:left="7" w:hanging="7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Под</w:t>
              <w:softHyphen/>
              <w:t>нимание туловища к коленям из положения лежа на спине, колени согнуты (к-во раз)</w:t>
            </w:r>
          </w:p>
        </w:tc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60</w:t>
            </w: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50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40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30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25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60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50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40</w:t>
            </w:r>
          </w:p>
        </w:tc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30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25</w:t>
            </w:r>
          </w:p>
        </w:tc>
      </w:tr>
    </w:tbl>
    <w:p>
      <w:pPr>
        <w:pStyle w:val="Normal"/>
        <w:spacing w:before="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Промежуточный контроль успеваемости студентов, по медицинским показаниям освобожденных от сдачи зачетных нормативов или полностью освобожденных от практических занятий, осуществляется по итогам оценки письменной работы.</w:t>
      </w:r>
    </w:p>
    <w:p>
      <w:pPr>
        <w:pStyle w:val="Normal"/>
        <w:suppressAutoHyphens w:val="false"/>
        <w:spacing w:lineRule="auto" w:line="360"/>
        <w:ind w:left="502" w:hanging="0"/>
        <w:jc w:val="both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</w:r>
    </w:p>
    <w:p>
      <w:pPr>
        <w:pStyle w:val="Normal"/>
        <w:suppressAutoHyphens w:val="false"/>
        <w:spacing w:lineRule="auto" w:line="360"/>
        <w:ind w:left="502" w:hanging="0"/>
        <w:jc w:val="both"/>
        <w:rPr>
          <w:b/>
          <w:b/>
          <w:i/>
          <w:i/>
          <w:sz w:val="28"/>
          <w:szCs w:val="28"/>
          <w:lang w:eastAsia="ru-RU"/>
        </w:rPr>
      </w:pPr>
      <w:r>
        <w:rPr>
          <w:b/>
          <w:i/>
          <w:sz w:val="28"/>
          <w:szCs w:val="28"/>
        </w:rPr>
        <w:t>Тематика письменных работ</w:t>
      </w:r>
    </w:p>
    <w:tbl>
      <w:tblPr>
        <w:tblW w:w="925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9257"/>
      </w:tblGrid>
      <w:tr>
        <w:trPr>
          <w:trHeight w:val="281" w:hRule="atLeast"/>
        </w:trPr>
        <w:tc>
          <w:tcPr>
            <w:tcW w:w="9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 xml:space="preserve">             </w:t>
            </w:r>
            <w:r>
              <w:rPr/>
              <w:t>1. Основы методики обучения двигательным действиям.</w:t>
            </w:r>
          </w:p>
        </w:tc>
      </w:tr>
      <w:tr>
        <w:trPr>
          <w:trHeight w:val="182" w:hRule="atLeast"/>
        </w:trPr>
        <w:tc>
          <w:tcPr>
            <w:tcW w:w="9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8505" w:leader="none"/>
              </w:tabs>
              <w:spacing w:lineRule="auto" w:line="360"/>
              <w:ind w:firstLine="720"/>
              <w:jc w:val="both"/>
              <w:rPr/>
            </w:pPr>
            <w:r>
              <w:rPr/>
              <w:t>2. Выносливость и методика ее развития.</w:t>
            </w:r>
          </w:p>
        </w:tc>
      </w:tr>
      <w:tr>
        <w:trPr>
          <w:trHeight w:val="287" w:hRule="atLeast"/>
        </w:trPr>
        <w:tc>
          <w:tcPr>
            <w:tcW w:w="9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8505" w:leader="none"/>
              </w:tabs>
              <w:snapToGrid w:val="false"/>
              <w:spacing w:lineRule="auto" w:line="360"/>
              <w:ind w:firstLine="720"/>
              <w:jc w:val="both"/>
              <w:rPr/>
            </w:pPr>
            <w:r>
              <w:rPr/>
              <w:t>3. Сила и методика ее развития.</w:t>
            </w:r>
          </w:p>
        </w:tc>
      </w:tr>
      <w:tr>
        <w:trPr>
          <w:trHeight w:val="227" w:hRule="atLeast"/>
        </w:trPr>
        <w:tc>
          <w:tcPr>
            <w:tcW w:w="9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8505" w:leader="none"/>
              </w:tabs>
              <w:snapToGrid w:val="false"/>
              <w:spacing w:lineRule="auto" w:line="360"/>
              <w:ind w:firstLine="720"/>
              <w:jc w:val="both"/>
              <w:rPr/>
            </w:pPr>
            <w:r>
              <w:rPr/>
              <w:t>4. Быстрота и методика ее развития</w:t>
            </w:r>
          </w:p>
        </w:tc>
      </w:tr>
      <w:tr>
        <w:trPr>
          <w:trHeight w:val="334" w:hRule="atLeast"/>
        </w:trPr>
        <w:tc>
          <w:tcPr>
            <w:tcW w:w="9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708" w:leader="none"/>
                <w:tab w:val="left" w:pos="8505" w:leader="none"/>
              </w:tabs>
              <w:snapToGrid w:val="false"/>
              <w:spacing w:lineRule="auto" w:line="360"/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>5. Ловкость (координация) и методика ее развития</w:t>
            </w:r>
          </w:p>
        </w:tc>
      </w:tr>
      <w:tr>
        <w:trPr>
          <w:trHeight w:val="274" w:hRule="atLeast"/>
        </w:trPr>
        <w:tc>
          <w:tcPr>
            <w:tcW w:w="9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firstLine="720"/>
              <w:jc w:val="both"/>
              <w:rPr/>
            </w:pPr>
            <w:r>
              <w:rPr/>
              <w:t>6. Гибкость и методика ее развития</w:t>
            </w:r>
          </w:p>
        </w:tc>
      </w:tr>
      <w:tr>
        <w:trPr>
          <w:trHeight w:val="379" w:hRule="atLeast"/>
        </w:trPr>
        <w:tc>
          <w:tcPr>
            <w:tcW w:w="9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firstLine="708"/>
              <w:jc w:val="both"/>
              <w:rPr/>
            </w:pPr>
            <w:r>
              <w:rPr/>
              <w:t>7. Физическое воспитание и здоровый образ жизни студента</w:t>
            </w:r>
          </w:p>
        </w:tc>
      </w:tr>
      <w:tr>
        <w:trPr>
          <w:trHeight w:val="319" w:hRule="atLeast"/>
        </w:trPr>
        <w:tc>
          <w:tcPr>
            <w:tcW w:w="9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firstLine="720"/>
              <w:jc w:val="both"/>
              <w:rPr/>
            </w:pPr>
            <w:r>
              <w:rPr/>
              <w:t>8. Физическое воспитание в период трудовой деятельности</w:t>
            </w:r>
          </w:p>
        </w:tc>
      </w:tr>
      <w:tr>
        <w:trPr>
          <w:trHeight w:val="260" w:hRule="atLeast"/>
        </w:trPr>
        <w:tc>
          <w:tcPr>
            <w:tcW w:w="9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jc w:val="both"/>
              <w:rPr/>
            </w:pPr>
            <w:r>
              <w:rPr/>
              <w:t xml:space="preserve">            </w:t>
            </w:r>
            <w:r>
              <w:rPr/>
              <w:t>9. Профессионально-прикладная физическая подготовка студента</w:t>
            </w:r>
          </w:p>
        </w:tc>
      </w:tr>
      <w:tr>
        <w:trPr>
          <w:trHeight w:val="560" w:hRule="atLeast"/>
        </w:trPr>
        <w:tc>
          <w:tcPr>
            <w:tcW w:w="9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9"/>
                <w:tab w:val="left" w:pos="0" w:leader="none"/>
                <w:tab w:val="left" w:pos="8505" w:leader="none"/>
              </w:tabs>
              <w:snapToGrid w:val="false"/>
              <w:ind w:left="0" w:hanging="0"/>
              <w:rPr>
                <w:rFonts w:ascii="Times New Roman" w:hAnsi="Times New Roman"/>
                <w:b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pacing w:val="2"/>
                <w:sz w:val="24"/>
                <w:szCs w:val="24"/>
              </w:rPr>
              <w:t xml:space="preserve">Дополнительные темы - 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определяются преподавателем учебной группы по избранному виду спорта</w:t>
            </w:r>
          </w:p>
        </w:tc>
      </w:tr>
    </w:tbl>
    <w:p>
      <w:pPr>
        <w:pStyle w:val="Normal"/>
        <w:suppressAutoHyphens w:val="false"/>
        <w:spacing w:lineRule="auto" w:line="360"/>
        <w:ind w:left="502" w:hanging="0"/>
        <w:jc w:val="both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</w:r>
    </w:p>
    <w:p>
      <w:pPr>
        <w:pStyle w:val="Normal"/>
        <w:suppressAutoHyphens w:val="false"/>
        <w:ind w:firstLine="708"/>
        <w:jc w:val="both"/>
        <w:rPr>
          <w:sz w:val="28"/>
          <w:lang w:eastAsia="ru-RU"/>
        </w:rPr>
      </w:pPr>
      <w:r>
        <w:rPr>
          <w:sz w:val="28"/>
          <w:lang w:eastAsia="ru-RU"/>
        </w:rPr>
        <w:t>Также студенты, освобожденные от практических занятий, сдают зачет в форме устных ответов на вопросы.</w:t>
      </w:r>
    </w:p>
    <w:p>
      <w:pPr>
        <w:pStyle w:val="Normal"/>
        <w:suppressAutoHyphens w:val="false"/>
        <w:jc w:val="both"/>
        <w:rPr>
          <w:sz w:val="28"/>
          <w:lang w:eastAsia="ru-RU"/>
        </w:rPr>
      </w:pPr>
      <w:r>
        <w:rPr>
          <w:sz w:val="28"/>
          <w:lang w:eastAsia="ru-RU"/>
        </w:rPr>
      </w:r>
    </w:p>
    <w:p>
      <w:pPr>
        <w:pStyle w:val="Normal"/>
        <w:suppressAutoHyphens w:val="false"/>
        <w:ind w:firstLine="360"/>
        <w:jc w:val="both"/>
        <w:rPr>
          <w:b/>
          <w:b/>
          <w:i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  <w:lang w:eastAsia="en-US"/>
        </w:rPr>
        <w:t>Примерный перечень вопросов к зачету</w:t>
      </w:r>
    </w:p>
    <w:p>
      <w:pPr>
        <w:pStyle w:val="Normal"/>
        <w:suppressAutoHyphens w:val="false"/>
        <w:jc w:val="both"/>
        <w:rPr>
          <w:sz w:val="28"/>
          <w:lang w:eastAsia="ru-RU"/>
        </w:rPr>
      </w:pPr>
      <w:r>
        <w:rPr>
          <w:sz w:val="28"/>
          <w:lang w:eastAsia="ru-RU"/>
        </w:rPr>
      </w:r>
    </w:p>
    <w:p>
      <w:pPr>
        <w:pStyle w:val="ListParagraph"/>
        <w:numPr>
          <w:ilvl w:val="0"/>
          <w:numId w:val="26"/>
        </w:numPr>
        <w:suppressAutoHyphens w:val="false"/>
        <w:spacing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понятия и термины в теории физической культуры (физическое воспитание, спорт, профессионально-прикладная культура, тренировка, соревнования).</w:t>
      </w:r>
    </w:p>
    <w:p>
      <w:pPr>
        <w:pStyle w:val="ListParagraph"/>
        <w:numPr>
          <w:ilvl w:val="0"/>
          <w:numId w:val="27"/>
        </w:numPr>
        <w:suppressAutoHyphens w:val="false"/>
        <w:spacing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Личная гигиена и закаливание.</w:t>
      </w:r>
    </w:p>
    <w:p>
      <w:pPr>
        <w:pStyle w:val="ListParagraph"/>
        <w:numPr>
          <w:ilvl w:val="0"/>
          <w:numId w:val="28"/>
        </w:numPr>
        <w:suppressAutoHyphens w:val="false"/>
        <w:spacing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Профилактика вредных привычек.</w:t>
      </w:r>
    </w:p>
    <w:p>
      <w:pPr>
        <w:pStyle w:val="ListParagraph"/>
        <w:numPr>
          <w:ilvl w:val="0"/>
          <w:numId w:val="29"/>
        </w:numPr>
        <w:suppressAutoHyphens w:val="false"/>
        <w:spacing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физической культуры.</w:t>
      </w:r>
    </w:p>
    <w:p>
      <w:pPr>
        <w:pStyle w:val="ListParagraph"/>
        <w:numPr>
          <w:ilvl w:val="0"/>
          <w:numId w:val="30"/>
        </w:numPr>
        <w:suppressAutoHyphens w:val="false"/>
        <w:spacing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Средства физического воспитания.</w:t>
      </w:r>
    </w:p>
    <w:p>
      <w:pPr>
        <w:pStyle w:val="ListParagraph"/>
        <w:numPr>
          <w:ilvl w:val="0"/>
          <w:numId w:val="31"/>
        </w:numPr>
        <w:suppressAutoHyphens w:val="false"/>
        <w:spacing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Дыхательная система.</w:t>
      </w:r>
    </w:p>
    <w:p>
      <w:pPr>
        <w:pStyle w:val="ListParagraph"/>
        <w:numPr>
          <w:ilvl w:val="0"/>
          <w:numId w:val="32"/>
        </w:numPr>
        <w:suppressAutoHyphens w:val="false"/>
        <w:spacing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Основы здорового образа жизни студента.</w:t>
      </w:r>
    </w:p>
    <w:p>
      <w:pPr>
        <w:pStyle w:val="ListParagraph"/>
        <w:numPr>
          <w:ilvl w:val="0"/>
          <w:numId w:val="33"/>
        </w:numPr>
        <w:suppressAutoHyphens w:val="false"/>
        <w:spacing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Общее физиологическое значение тренировки.</w:t>
      </w:r>
    </w:p>
    <w:p>
      <w:pPr>
        <w:pStyle w:val="ListParagraph"/>
        <w:numPr>
          <w:ilvl w:val="0"/>
          <w:numId w:val="34"/>
        </w:numPr>
        <w:suppressAutoHyphens w:val="false"/>
        <w:spacing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Гипокинезия и гиподинамия.</w:t>
      </w:r>
    </w:p>
    <w:p>
      <w:pPr>
        <w:pStyle w:val="ListParagraph"/>
        <w:numPr>
          <w:ilvl w:val="0"/>
          <w:numId w:val="35"/>
        </w:numPr>
        <w:suppressAutoHyphens w:val="false"/>
        <w:spacing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Взаимосвязь физической культуры и здорового образа жизни.</w:t>
      </w:r>
    </w:p>
    <w:p>
      <w:pPr>
        <w:pStyle w:val="ListParagraph"/>
        <w:numPr>
          <w:ilvl w:val="0"/>
          <w:numId w:val="36"/>
        </w:numPr>
        <w:suppressAutoHyphens w:val="false"/>
        <w:spacing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Изменение функциональных возможностей организма человека средствами физической культуры (ЧСС, ЖЁЛ, показатели физических качеств).</w:t>
      </w:r>
    </w:p>
    <w:p>
      <w:pPr>
        <w:pStyle w:val="ListParagraph"/>
        <w:numPr>
          <w:ilvl w:val="0"/>
          <w:numId w:val="37"/>
        </w:numPr>
        <w:suppressAutoHyphens w:val="false"/>
        <w:spacing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Основы рационального питания.</w:t>
      </w:r>
    </w:p>
    <w:p>
      <w:pPr>
        <w:pStyle w:val="ListParagraph"/>
        <w:numPr>
          <w:ilvl w:val="0"/>
          <w:numId w:val="38"/>
        </w:numPr>
        <w:suppressAutoHyphens w:val="false"/>
        <w:spacing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физическая и специальная физическая подготовка в системе физического воспитания.</w:t>
      </w:r>
    </w:p>
    <w:p>
      <w:pPr>
        <w:pStyle w:val="ListParagraph"/>
        <w:numPr>
          <w:ilvl w:val="0"/>
          <w:numId w:val="39"/>
        </w:numPr>
        <w:suppressAutoHyphens w:val="false"/>
        <w:spacing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Понятия двигательного умения и навыка;</w:t>
      </w:r>
    </w:p>
    <w:p>
      <w:pPr>
        <w:pStyle w:val="ListParagraph"/>
        <w:numPr>
          <w:ilvl w:val="0"/>
          <w:numId w:val="40"/>
        </w:numPr>
        <w:suppressAutoHyphens w:val="false"/>
        <w:spacing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Диагностика и самодиагностика состояния организма при занятиях физической культурой и спортом.</w:t>
      </w:r>
    </w:p>
    <w:p>
      <w:pPr>
        <w:pStyle w:val="ListParagraph"/>
        <w:numPr>
          <w:ilvl w:val="0"/>
          <w:numId w:val="41"/>
        </w:numPr>
        <w:suppressAutoHyphens w:val="false"/>
        <w:spacing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Физические качества человека (ловкость, быстрота, гибкость, сила, выносливость).</w:t>
      </w:r>
    </w:p>
    <w:p>
      <w:pPr>
        <w:pStyle w:val="ListParagraph"/>
        <w:numPr>
          <w:ilvl w:val="0"/>
          <w:numId w:val="42"/>
        </w:numPr>
        <w:suppressAutoHyphens w:val="false"/>
        <w:spacing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Формы, содержание и организация самостоятельных занятий.</w:t>
      </w:r>
    </w:p>
    <w:p>
      <w:pPr>
        <w:pStyle w:val="ListParagraph"/>
        <w:numPr>
          <w:ilvl w:val="0"/>
          <w:numId w:val="43"/>
        </w:numPr>
        <w:suppressAutoHyphens w:val="false"/>
        <w:spacing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Гигиена самостоятельных занятий.</w:t>
      </w:r>
    </w:p>
    <w:p>
      <w:pPr>
        <w:pStyle w:val="ListParagraph"/>
        <w:numPr>
          <w:ilvl w:val="0"/>
          <w:numId w:val="44"/>
        </w:numPr>
        <w:suppressAutoHyphens w:val="false"/>
        <w:spacing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Объём и интенсивность тренировочной нагрузки.</w:t>
      </w:r>
    </w:p>
    <w:p>
      <w:pPr>
        <w:pStyle w:val="ListParagraph"/>
        <w:numPr>
          <w:ilvl w:val="0"/>
          <w:numId w:val="45"/>
        </w:numPr>
        <w:suppressAutoHyphens w:val="false"/>
        <w:spacing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ЛФК при травмах.</w:t>
      </w:r>
    </w:p>
    <w:p>
      <w:pPr>
        <w:pStyle w:val="2"/>
        <w:ind w:firstLine="360"/>
        <w:jc w:val="both"/>
        <w:rPr>
          <w:rFonts w:ascii="Times New Roman" w:hAnsi="Times New Roman"/>
          <w:i w:val="false"/>
          <w:i w:val="false"/>
        </w:rPr>
      </w:pPr>
      <w:bookmarkStart w:id="12" w:name="_Toc534628833"/>
      <w:bookmarkStart w:id="13" w:name="_Toc524471179"/>
      <w:r>
        <w:rPr>
          <w:rFonts w:ascii="Times New Roman" w:hAnsi="Times New Roman"/>
          <w:i w:val="false"/>
        </w:rPr>
        <w:t>7.3. Соответствующие приказы, распоряжения ректората о контроле уровня освоения дисциплин и сформированности компетенций студентов.</w:t>
      </w:r>
      <w:bookmarkEnd w:id="12"/>
      <w:bookmarkEnd w:id="13"/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</w:t>
      </w:r>
    </w:p>
    <w:p>
      <w:pPr>
        <w:pStyle w:val="Normal"/>
        <w:widowControl w:val="false"/>
        <w:tabs>
          <w:tab w:val="clear" w:pos="709"/>
          <w:tab w:val="left" w:pos="1080" w:leader="none"/>
          <w:tab w:val="left" w:pos="9072" w:leader="dot"/>
          <w:tab w:val="right" w:pos="9638" w:leader="none"/>
        </w:tabs>
        <w:rPr>
          <w:rFonts w:eastAsia="SimSun" w:cs="Calibri"/>
          <w:b/>
          <w:b/>
          <w:bCs/>
          <w:color w:val="000000"/>
          <w:kern w:val="2"/>
          <w:sz w:val="28"/>
          <w:szCs w:val="28"/>
          <w:lang w:eastAsia="zh-CN"/>
        </w:rPr>
      </w:pPr>
      <w:r>
        <w:rPr>
          <w:rFonts w:eastAsia="SimSun" w:cs="Calibri"/>
          <w:b/>
          <w:bCs/>
          <w:color w:val="000000"/>
          <w:kern w:val="2"/>
          <w:sz w:val="28"/>
          <w:szCs w:val="28"/>
          <w:lang w:eastAsia="zh-CN"/>
        </w:rPr>
      </w:r>
    </w:p>
    <w:p>
      <w:pPr>
        <w:pStyle w:val="Normal"/>
        <w:widowControl w:val="false"/>
        <w:tabs>
          <w:tab w:val="clear" w:pos="709"/>
          <w:tab w:val="left" w:pos="1080" w:leader="none"/>
          <w:tab w:val="left" w:pos="9072" w:leader="dot"/>
          <w:tab w:val="right" w:pos="9638" w:leader="none"/>
        </w:tabs>
        <w:jc w:val="both"/>
        <w:rPr>
          <w:rFonts w:eastAsia="SimSun" w:cs="Calibri"/>
          <w:b/>
          <w:b/>
          <w:bCs/>
          <w:color w:val="000000"/>
          <w:kern w:val="2"/>
          <w:sz w:val="28"/>
          <w:szCs w:val="28"/>
          <w:lang w:eastAsia="zh-CN"/>
        </w:rPr>
      </w:pPr>
      <w:r>
        <w:rPr>
          <w:rFonts w:eastAsia="SimSun" w:cs="Calibri"/>
          <w:b/>
          <w:bCs/>
          <w:color w:val="000000"/>
          <w:kern w:val="2"/>
          <w:sz w:val="28"/>
          <w:szCs w:val="28"/>
          <w:lang w:eastAsia="zh-CN"/>
        </w:rPr>
        <w:t>8.   Перечень основной и дополнительной учебной литературы, необходимой для освоения дисциплины</w:t>
      </w:r>
    </w:p>
    <w:p>
      <w:pPr>
        <w:pStyle w:val="Normal"/>
        <w:widowControl w:val="false"/>
        <w:tabs>
          <w:tab w:val="clear" w:pos="709"/>
          <w:tab w:val="left" w:pos="1080" w:leader="none"/>
          <w:tab w:val="left" w:pos="9072" w:leader="dot"/>
          <w:tab w:val="right" w:pos="9638" w:leader="none"/>
        </w:tabs>
        <w:jc w:val="center"/>
        <w:rPr>
          <w:rFonts w:eastAsia="SimSun" w:cs="Calibri"/>
          <w:b/>
          <w:b/>
          <w:bCs/>
          <w:color w:val="000000"/>
          <w:spacing w:val="-10"/>
          <w:kern w:val="2"/>
          <w:sz w:val="16"/>
          <w:szCs w:val="16"/>
          <w:lang w:eastAsia="zh-CN"/>
        </w:rPr>
      </w:pPr>
      <w:r>
        <w:rPr>
          <w:rFonts w:eastAsia="SimSun" w:cs="Calibri"/>
          <w:b/>
          <w:bCs/>
          <w:color w:val="000000"/>
          <w:spacing w:val="-10"/>
          <w:kern w:val="2"/>
          <w:sz w:val="16"/>
          <w:szCs w:val="16"/>
          <w:lang w:eastAsia="zh-CN"/>
        </w:rPr>
      </w:r>
    </w:p>
    <w:p>
      <w:pPr>
        <w:pStyle w:val="Normal"/>
        <w:widowControl w:val="false"/>
        <w:jc w:val="center"/>
        <w:rPr>
          <w:rFonts w:eastAsia="SimSun" w:cs="Mangal"/>
          <w:color w:val="00000A"/>
          <w:kern w:val="2"/>
          <w:sz w:val="20"/>
          <w:szCs w:val="20"/>
          <w:lang w:eastAsia="zh-CN" w:bidi="hi-IN"/>
        </w:rPr>
      </w:pPr>
      <w:r>
        <w:rPr>
          <w:rFonts w:eastAsia="SimSun" w:cs="Mangal"/>
          <w:b/>
          <w:bCs/>
          <w:color w:val="00000A"/>
          <w:kern w:val="2"/>
          <w:sz w:val="28"/>
          <w:szCs w:val="28"/>
          <w:lang w:eastAsia="zh-CN" w:bidi="hi-IN"/>
        </w:rPr>
        <w:t>Нормативно-правовые акты</w:t>
      </w:r>
    </w:p>
    <w:p>
      <w:pPr>
        <w:pStyle w:val="Normal"/>
        <w:widowControl w:val="false"/>
        <w:jc w:val="center"/>
        <w:rPr>
          <w:rFonts w:eastAsia="SimSun" w:cs="Mangal"/>
          <w:color w:val="00000A"/>
          <w:kern w:val="2"/>
          <w:sz w:val="16"/>
          <w:szCs w:val="16"/>
          <w:lang w:eastAsia="zh-CN" w:bidi="hi-IN"/>
        </w:rPr>
      </w:pPr>
      <w:r>
        <w:rPr>
          <w:rFonts w:eastAsia="SimSun" w:cs="Mangal"/>
          <w:color w:val="00000A"/>
          <w:kern w:val="2"/>
          <w:sz w:val="16"/>
          <w:szCs w:val="16"/>
          <w:lang w:eastAsia="zh-CN" w:bidi="hi-IN"/>
        </w:rPr>
      </w:r>
      <w:bookmarkEnd w:id="11"/>
    </w:p>
    <w:p>
      <w:pPr>
        <w:pStyle w:val="Normal"/>
        <w:widowControl w:val="false"/>
        <w:ind w:firstLine="709"/>
        <w:jc w:val="both"/>
        <w:rPr>
          <w:rFonts w:eastAsia="SimSun" w:cs="Mangal"/>
          <w:color w:val="00000A"/>
          <w:kern w:val="2"/>
          <w:sz w:val="20"/>
          <w:szCs w:val="20"/>
          <w:lang w:eastAsia="zh-CN" w:bidi="hi-IN"/>
        </w:rPr>
      </w:pPr>
      <w:r>
        <w:rPr>
          <w:rFonts w:eastAsia="SimSun" w:cs="Mangal"/>
          <w:color w:val="00000A"/>
          <w:kern w:val="2"/>
          <w:sz w:val="28"/>
          <w:szCs w:val="28"/>
          <w:lang w:eastAsia="zh-CN" w:bidi="hi-IN"/>
        </w:rPr>
        <w:t>1</w:t>
      </w:r>
      <w:r>
        <w:rPr>
          <w:rFonts w:eastAsia="SimSun" w:cs="Mangal"/>
          <w:color w:val="00000A"/>
          <w:kern w:val="2"/>
          <w:sz w:val="20"/>
          <w:szCs w:val="20"/>
          <w:lang w:eastAsia="zh-CN" w:bidi="hi-IN"/>
        </w:rPr>
        <w:t xml:space="preserve">. </w:t>
      </w:r>
      <w:hyperlink r:id="rId3">
        <w:r>
          <w:rPr>
            <w:rFonts w:eastAsia="SimSun" w:cs="Mangal"/>
            <w:kern w:val="2"/>
            <w:sz w:val="28"/>
            <w:szCs w:val="28"/>
            <w:lang w:eastAsia="zh-CN" w:bidi="hi-IN"/>
          </w:rPr>
          <w:t>Федеральный закон "О физической культуре и спорте в Российской Федерации" № 329-ФЗ от 4 декабря 2007 года.</w:t>
        </w:r>
      </w:hyperlink>
    </w:p>
    <w:p>
      <w:pPr>
        <w:pStyle w:val="Normal"/>
        <w:widowControl w:val="false"/>
        <w:jc w:val="both"/>
        <w:rPr>
          <w:rFonts w:eastAsia="SimSun" w:cs="Mangal"/>
          <w:kern w:val="2"/>
          <w:sz w:val="28"/>
          <w:szCs w:val="28"/>
          <w:lang w:eastAsia="zh-CN" w:bidi="hi-IN"/>
        </w:rPr>
      </w:pPr>
      <w:hyperlink r:id="rId4">
        <w:r>
          <w:rPr>
            <w:rFonts w:eastAsia="SimSun" w:cs="Mangal"/>
            <w:color w:val="00000A"/>
            <w:kern w:val="2"/>
            <w:sz w:val="28"/>
            <w:szCs w:val="28"/>
            <w:lang w:eastAsia="zh-CN" w:bidi="hi-IN"/>
          </w:rPr>
          <w:t>2</w:t>
        </w:r>
      </w:hyperlink>
      <w:r>
        <w:rPr>
          <w:rFonts w:eastAsia="SimSun" w:cs="Mangal"/>
          <w:color w:val="00000A"/>
          <w:kern w:val="2"/>
          <w:sz w:val="20"/>
          <w:szCs w:val="20"/>
          <w:lang w:eastAsia="zh-CN" w:bidi="hi-IN"/>
        </w:rPr>
        <w:t xml:space="preserve">. </w:t>
      </w:r>
      <w:hyperlink r:id="rId5">
        <w:r>
          <w:rPr>
            <w:rFonts w:eastAsia="SimSun" w:cs="Mangal"/>
            <w:kern w:val="2"/>
            <w:sz w:val="28"/>
            <w:szCs w:val="28"/>
            <w:lang w:eastAsia="zh-CN" w:bidi="hi-IN"/>
          </w:rPr>
          <w:t>Приказ Минспорта России № 575 от 08 июля 2014 г. "Об утверждении государственных требований к уровню физической подготовленности населения при выполнении нормативов Всероссийского физкультурно-спортивного комплекса "Готов к труду и обороне" (ГТО)</w:t>
        </w:r>
      </w:hyperlink>
      <w:r>
        <w:rPr>
          <w:rFonts w:eastAsia="SimSun" w:cs="Mangal"/>
          <w:kern w:val="2"/>
          <w:sz w:val="28"/>
          <w:szCs w:val="28"/>
          <w:lang w:eastAsia="zh-CN" w:bidi="hi-IN"/>
        </w:rPr>
        <w:t>.</w:t>
      </w:r>
    </w:p>
    <w:p>
      <w:pPr>
        <w:pStyle w:val="Normal"/>
        <w:widowControl w:val="false"/>
        <w:ind w:firstLine="709"/>
        <w:jc w:val="both"/>
        <w:rPr>
          <w:rFonts w:eastAsia="SimSun" w:cs="Mangal"/>
          <w:bCs/>
          <w:color w:val="00000A"/>
          <w:kern w:val="2"/>
          <w:sz w:val="10"/>
          <w:szCs w:val="10"/>
          <w:lang w:eastAsia="zh-CN" w:bidi="hi-IN"/>
        </w:rPr>
      </w:pPr>
      <w:r>
        <w:rPr>
          <w:rFonts w:eastAsia="SimSun" w:cs="Mangal"/>
          <w:bCs/>
          <w:color w:val="00000A"/>
          <w:kern w:val="2"/>
          <w:sz w:val="10"/>
          <w:szCs w:val="10"/>
          <w:lang w:eastAsia="zh-CN" w:bidi="hi-IN"/>
        </w:rPr>
      </w:r>
    </w:p>
    <w:p>
      <w:pPr>
        <w:pStyle w:val="Normal"/>
        <w:widowControl w:val="false"/>
        <w:ind w:firstLine="709"/>
        <w:jc w:val="both"/>
        <w:rPr>
          <w:rFonts w:eastAsia="SimSun" w:cs="Mangal"/>
          <w:bCs/>
          <w:color w:val="00000A"/>
          <w:kern w:val="2"/>
          <w:sz w:val="10"/>
          <w:szCs w:val="10"/>
          <w:lang w:eastAsia="zh-CN" w:bidi="hi-IN"/>
        </w:rPr>
      </w:pPr>
      <w:r>
        <w:rPr>
          <w:rFonts w:eastAsia="SimSun" w:cs="Mangal"/>
          <w:bCs/>
          <w:color w:val="00000A"/>
          <w:kern w:val="2"/>
          <w:sz w:val="10"/>
          <w:szCs w:val="10"/>
          <w:lang w:eastAsia="zh-CN" w:bidi="hi-IN"/>
        </w:rPr>
      </w:r>
    </w:p>
    <w:p>
      <w:pPr>
        <w:pStyle w:val="Normal"/>
        <w:tabs>
          <w:tab w:val="clear" w:pos="709"/>
          <w:tab w:val="left" w:pos="360" w:leader="none"/>
        </w:tabs>
        <w:suppressAutoHyphens w:val="false"/>
        <w:spacing w:before="120" w:after="120"/>
        <w:rPr>
          <w:b/>
          <w:b/>
          <w:bCs/>
          <w:i/>
          <w:i/>
          <w:sz w:val="28"/>
          <w:szCs w:val="28"/>
          <w:lang w:eastAsia="ru-RU"/>
        </w:rPr>
      </w:pPr>
      <w:r>
        <w:rPr>
          <w:b/>
          <w:bCs/>
          <w:i/>
          <w:sz w:val="28"/>
          <w:szCs w:val="28"/>
          <w:lang w:eastAsia="ru-RU"/>
        </w:rPr>
        <w:t>Основная литература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1.Письменский, И. А.  Физическая культура : учебник для вузов / И. А. Письменский, Ю. Н. Аллянов. — Москва : Издательство Юрайт, 2022. — 450 с. — (Высшее образование). — ISBN 978-5-534-14056-9. — Текст : электронный // Образовательная платформа Юрайт [сайт]. — URL: https://www.urait.ru/bcode/489224 (дата обращения: 02.12.2022).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2. 5. Муллер, А. Б.  Физическая культура : учебник и практикум для вузов / А. Б. Муллер, Н. С. Дядичкина, Ю. А. Богащенко. — Москва : Издательство Юрайт, 2023. — 424 с. — (Высшее образование). — ISBN 978-5-534-02483-8. — Текст : электронный // Образовательная платформа Юрайт [сайт]. — URL: https://urait.ru/bcode/510794 (дата обращения: 12.12.2022).</w:t>
      </w:r>
    </w:p>
    <w:p>
      <w:pPr>
        <w:pStyle w:val="Normal"/>
        <w:suppressAutoHyphens w:val="false"/>
        <w:jc w:val="both"/>
        <w:rPr>
          <w:sz w:val="28"/>
          <w:szCs w:val="28"/>
        </w:rPr>
      </w:pPr>
      <w:r>
        <w:rPr>
          <w:sz w:val="28"/>
          <w:szCs w:val="28"/>
        </w:rPr>
        <w:t>3.Виленский, М.Я., Физическая культура и здоровый образ жизни студента : учебное пособие / М.Я. Виленский, А.Г. Горшков. — Москва :КноРус, 2022. — 239 с. — ISBN 978-5-406-09309-2. — URL:https://book.ru/book/942846 (дата обращения: 12.12.2022). — Текст : электронный.</w:t>
      </w:r>
    </w:p>
    <w:p>
      <w:pPr>
        <w:pStyle w:val="Normal"/>
        <w:suppressAutoHyphens w:val="false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uppressAutoHyphens w:val="false"/>
        <w:jc w:val="both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</w:t>
      </w:r>
    </w:p>
    <w:p>
      <w:pPr>
        <w:pStyle w:val="Normal"/>
        <w:suppressAutoHyphens w:val="false"/>
        <w:jc w:val="both"/>
        <w:rPr>
          <w:sz w:val="28"/>
          <w:szCs w:val="28"/>
        </w:rPr>
      </w:pPr>
      <w:r>
        <w:rPr>
          <w:sz w:val="28"/>
          <w:szCs w:val="28"/>
        </w:rPr>
        <w:t>1.Пельменев, В. К.  История физической культуры : учебное пособие для вузов / В. К. Пельменев, Е. В. Конеева. — 2-е изд., перераб. и доп. — Москва : Издательство Юрайт, 2022. — 184 с. — (Высшее образование). — ISBN 978-5-534-11804-9. — Текст : электронный // Образовательная платформа Юрайт [сайт]. — URL: https://www.urait.ru/bcode/494125 (дата обращения: 02.12.2022)</w:t>
      </w:r>
    </w:p>
    <w:p>
      <w:pPr>
        <w:pStyle w:val="Normal"/>
        <w:suppressAutoHyphens w:val="false"/>
        <w:jc w:val="both"/>
        <w:rPr>
          <w:sz w:val="28"/>
          <w:szCs w:val="28"/>
        </w:rPr>
      </w:pPr>
      <w:r>
        <w:rPr>
          <w:sz w:val="28"/>
          <w:szCs w:val="28"/>
        </w:rPr>
        <w:t>2.Теоретические основы физической культуры : учебное пособие для вузов / А. А. Горелов, О. Г. Румба, В. Л. Кондаков, Е. Н. Копейкина. — 2-е изд., перераб. и доп. — Москва : Издательство Юрайт, 2022. — 194 с. — (Высшее образование). — ISBN 978-5-534-14341-6. — Текст : электронный // Образовательная платформа Юрайт [сайт]. — URL: https://www.urait.ru/bcode/496822 (дата обращения: 02.12.2022)</w:t>
      </w:r>
    </w:p>
    <w:p>
      <w:pPr>
        <w:pStyle w:val="Normal"/>
        <w:suppressAutoHyphens w:val="false"/>
        <w:jc w:val="both"/>
        <w:rPr>
          <w:sz w:val="28"/>
          <w:szCs w:val="28"/>
        </w:rPr>
      </w:pPr>
      <w:r>
        <w:rPr>
          <w:sz w:val="28"/>
          <w:szCs w:val="28"/>
        </w:rPr>
        <w:t>3. Физическая культура : учебное пособие для вузов / Е. В. Конеева [и др.] ; под редакцией Е. В. Конеевой. — 2-е изд., перераб. и доп. — Москва : Издательство Юрайт, 2022. — 599 с. — (Высшее образование). — ISBN 978-5-534-12033-2. — Текст : электронный // Образовательная платформа Юрайт [сайт]. — URL:</w:t>
      </w:r>
    </w:p>
    <w:p>
      <w:pPr>
        <w:pStyle w:val="Normal"/>
        <w:suppressAutoHyphens w:val="false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</w:r>
    </w:p>
    <w:p>
      <w:pPr>
        <w:pStyle w:val="Normal"/>
        <w:suppressAutoHyphens w:val="false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</w:r>
    </w:p>
    <w:p>
      <w:pPr>
        <w:pStyle w:val="Normal"/>
        <w:suppressAutoHyphens w:val="false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>
      <w:pPr>
        <w:pStyle w:val="Normal"/>
        <w:suppressAutoHyphens w:val="false"/>
        <w:spacing w:before="0" w:after="0"/>
        <w:contextualSpacing/>
        <w:rPr>
          <w:b/>
          <w:b/>
          <w:color w:val="000000"/>
          <w:sz w:val="16"/>
          <w:szCs w:val="16"/>
          <w:lang w:eastAsia="ru-RU"/>
        </w:rPr>
      </w:pPr>
      <w:r>
        <w:rPr>
          <w:b/>
          <w:color w:val="000000"/>
          <w:sz w:val="16"/>
          <w:szCs w:val="16"/>
          <w:lang w:eastAsia="ru-RU"/>
        </w:rPr>
      </w:r>
    </w:p>
    <w:p>
      <w:pPr>
        <w:pStyle w:val="NormalWeb"/>
        <w:numPr>
          <w:ilvl w:val="0"/>
          <w:numId w:val="2"/>
        </w:numPr>
        <w:tabs>
          <w:tab w:val="left" w:pos="284" w:leader="none"/>
          <w:tab w:val="left" w:pos="709" w:leader="none"/>
        </w:tabs>
        <w:suppressAutoHyphens w:val="false"/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(ЭБ) http://elib.fa.ru/</w:t>
      </w:r>
    </w:p>
    <w:p>
      <w:pPr>
        <w:pStyle w:val="NormalWeb"/>
        <w:numPr>
          <w:ilvl w:val="0"/>
          <w:numId w:val="2"/>
        </w:numPr>
        <w:tabs>
          <w:tab w:val="left" w:pos="284" w:leader="none"/>
          <w:tab w:val="left" w:pos="709" w:leader="none"/>
        </w:tabs>
        <w:suppressAutoHyphens w:val="false"/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портал Финуниверситета</w:t>
      </w:r>
      <w:hyperlink r:id="rId6">
        <w:r>
          <w:rPr>
            <w:sz w:val="28"/>
            <w:szCs w:val="28"/>
          </w:rPr>
          <w:t>www.portal.ufrf.ru</w:t>
        </w:r>
      </w:hyperlink>
    </w:p>
    <w:p>
      <w:pPr>
        <w:pStyle w:val="NormalWeb"/>
        <w:numPr>
          <w:ilvl w:val="0"/>
          <w:numId w:val="2"/>
        </w:numPr>
        <w:tabs>
          <w:tab w:val="left" w:pos="284" w:leader="none"/>
          <w:tab w:val="left" w:pos="709" w:leader="none"/>
        </w:tabs>
        <w:suppressAutoHyphens w:val="false"/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Центральная отраслевая библиотека по физической культуре и спорту РГУФКСиТ</w:t>
      </w:r>
      <w:hyperlink r:id="rId7">
        <w:r>
          <w:rPr>
            <w:sz w:val="28"/>
            <w:szCs w:val="28"/>
          </w:rPr>
          <w:t>http://lib.sportedu.ru</w:t>
        </w:r>
      </w:hyperlink>
    </w:p>
    <w:p>
      <w:pPr>
        <w:pStyle w:val="NormalWeb"/>
        <w:numPr>
          <w:ilvl w:val="0"/>
          <w:numId w:val="2"/>
        </w:numPr>
        <w:tabs>
          <w:tab w:val="left" w:pos="284" w:leader="none"/>
          <w:tab w:val="left" w:pos="709" w:leader="none"/>
        </w:tabs>
        <w:suppressAutoHyphens w:val="false"/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 http://www.book.ru</w:t>
      </w:r>
    </w:p>
    <w:p>
      <w:pPr>
        <w:pStyle w:val="NormalWeb"/>
        <w:numPr>
          <w:ilvl w:val="0"/>
          <w:numId w:val="2"/>
        </w:numPr>
        <w:tabs>
          <w:tab w:val="left" w:pos="284" w:leader="none"/>
          <w:tab w:val="left" w:pos="709" w:leader="none"/>
        </w:tabs>
        <w:suppressAutoHyphens w:val="false"/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>
      <w:pPr>
        <w:pStyle w:val="NormalWeb"/>
        <w:numPr>
          <w:ilvl w:val="0"/>
          <w:numId w:val="2"/>
        </w:numPr>
        <w:tabs>
          <w:tab w:val="left" w:pos="284" w:leader="none"/>
          <w:tab w:val="left" w:pos="709" w:leader="none"/>
        </w:tabs>
        <w:suppressAutoHyphens w:val="false"/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Znanium http://www.znanium.com</w:t>
      </w:r>
    </w:p>
    <w:p>
      <w:pPr>
        <w:pStyle w:val="NormalWeb"/>
        <w:numPr>
          <w:ilvl w:val="0"/>
          <w:numId w:val="2"/>
        </w:numPr>
        <w:tabs>
          <w:tab w:val="left" w:pos="284" w:leader="none"/>
          <w:tab w:val="left" w:pos="709" w:leader="none"/>
        </w:tabs>
        <w:suppressAutoHyphens w:val="false"/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>
      <w:pPr>
        <w:pStyle w:val="NormalWeb"/>
        <w:numPr>
          <w:ilvl w:val="0"/>
          <w:numId w:val="2"/>
        </w:numPr>
        <w:tabs>
          <w:tab w:val="left" w:pos="284" w:leader="none"/>
          <w:tab w:val="left" w:pos="709" w:leader="none"/>
        </w:tabs>
        <w:suppressAutoHyphens w:val="false"/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Деловая онлайн-библиотека AlpinaDigital http://lib.alpinadigital.ru/</w:t>
      </w:r>
    </w:p>
    <w:p>
      <w:pPr>
        <w:pStyle w:val="NormalWeb"/>
        <w:numPr>
          <w:ilvl w:val="0"/>
          <w:numId w:val="2"/>
        </w:numPr>
        <w:tabs>
          <w:tab w:val="left" w:pos="284" w:leader="none"/>
          <w:tab w:val="left" w:pos="709" w:leader="none"/>
        </w:tabs>
        <w:suppressAutoHyphens w:val="false"/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>
      <w:pPr>
        <w:pStyle w:val="NormalWeb"/>
        <w:numPr>
          <w:ilvl w:val="0"/>
          <w:numId w:val="2"/>
        </w:numPr>
        <w:tabs>
          <w:tab w:val="left" w:pos="284" w:leader="none"/>
          <w:tab w:val="left" w:pos="709" w:leader="none"/>
        </w:tabs>
        <w:suppressAutoHyphens w:val="false"/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http://grebennikon.ru</w:t>
      </w:r>
    </w:p>
    <w:p>
      <w:pPr>
        <w:pStyle w:val="NormalWeb"/>
        <w:numPr>
          <w:ilvl w:val="0"/>
          <w:numId w:val="2"/>
        </w:numPr>
        <w:tabs>
          <w:tab w:val="left" w:pos="284" w:leader="none"/>
          <w:tab w:val="left" w:pos="709" w:leader="none"/>
        </w:tabs>
        <w:suppressAutoHyphens w:val="false"/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электронная библиотека http://нэб.рф/</w:t>
      </w:r>
    </w:p>
    <w:p>
      <w:pPr>
        <w:pStyle w:val="NormalWeb"/>
        <w:numPr>
          <w:ilvl w:val="0"/>
          <w:numId w:val="2"/>
        </w:numPr>
        <w:tabs>
          <w:tab w:val="left" w:pos="284" w:leader="none"/>
          <w:tab w:val="left" w:pos="709" w:leader="none"/>
        </w:tabs>
        <w:suppressAutoHyphens w:val="false"/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>
      <w:pPr>
        <w:pStyle w:val="NormalWeb"/>
        <w:numPr>
          <w:ilvl w:val="0"/>
          <w:numId w:val="2"/>
        </w:numPr>
        <w:tabs>
          <w:tab w:val="left" w:pos="284" w:leader="none"/>
          <w:tab w:val="left" w:pos="709" w:leader="none"/>
        </w:tabs>
        <w:suppressAutoHyphens w:val="false"/>
        <w:spacing w:before="0" w:after="0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JSTOR Arts &amp; Sciences I Collection http://jstor.org</w:t>
      </w:r>
    </w:p>
    <w:p>
      <w:pPr>
        <w:pStyle w:val="NormalWeb"/>
        <w:numPr>
          <w:ilvl w:val="0"/>
          <w:numId w:val="2"/>
        </w:numPr>
        <w:tabs>
          <w:tab w:val="left" w:pos="284" w:leader="none"/>
          <w:tab w:val="left" w:pos="709" w:leader="none"/>
        </w:tabs>
        <w:suppressAutoHyphens w:val="false"/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Коллекция научных журналов OxfordUniversityPress https://academic.oup.com/journals/</w:t>
      </w:r>
    </w:p>
    <w:p>
      <w:pPr>
        <w:pStyle w:val="NormalWeb"/>
        <w:numPr>
          <w:ilvl w:val="0"/>
          <w:numId w:val="2"/>
        </w:numPr>
        <w:tabs>
          <w:tab w:val="left" w:pos="284" w:leader="none"/>
          <w:tab w:val="left" w:pos="709" w:leader="none"/>
        </w:tabs>
        <w:suppressAutoHyphens w:val="false"/>
        <w:spacing w:before="0" w:after="0"/>
        <w:ind w:left="0" w:firstLine="709"/>
        <w:jc w:val="both"/>
        <w:rPr>
          <w:rStyle w:val="Style14"/>
          <w:color w:val="auto"/>
          <w:sz w:val="28"/>
          <w:szCs w:val="28"/>
          <w:u w:val="none"/>
          <w:lang w:val="en-US"/>
        </w:rPr>
      </w:pPr>
      <w:r>
        <w:rPr>
          <w:sz w:val="28"/>
          <w:szCs w:val="28"/>
        </w:rPr>
        <w:t>Базаданныхдиссертацийкомпании</w:t>
      </w:r>
      <w:r>
        <w:rPr>
          <w:sz w:val="28"/>
          <w:szCs w:val="28"/>
          <w:lang w:val="en-US"/>
        </w:rPr>
        <w:t xml:space="preserve">ProQuest: ProQuest Dissertations &amp; Theses: The Humanities and Social Sciences Collection </w:t>
      </w:r>
      <w:hyperlink r:id="rId8">
        <w:r>
          <w:rPr>
            <w:sz w:val="28"/>
            <w:szCs w:val="28"/>
            <w:lang w:val="en-US"/>
          </w:rPr>
          <w:t>https://search.proquest.com/</w:t>
        </w:r>
      </w:hyperlink>
    </w:p>
    <w:p>
      <w:pPr>
        <w:pStyle w:val="NormalWeb"/>
        <w:tabs>
          <w:tab w:val="left" w:pos="284" w:leader="none"/>
          <w:tab w:val="left" w:pos="709" w:leader="none"/>
        </w:tabs>
        <w:suppressAutoHyphens w:val="false"/>
        <w:spacing w:before="0" w:after="0"/>
        <w:ind w:left="709" w:hanging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keepNext w:val="true"/>
        <w:numPr>
          <w:ilvl w:val="0"/>
          <w:numId w:val="0"/>
        </w:numPr>
        <w:suppressAutoHyphens w:val="false"/>
        <w:spacing w:before="0" w:after="0"/>
        <w:ind w:left="0" w:hanging="0"/>
        <w:contextualSpacing/>
        <w:outlineLvl w:val="1"/>
        <w:rPr>
          <w:b/>
          <w:b/>
          <w:color w:val="000000"/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  <w:lang w:eastAsia="ru-RU"/>
        </w:rPr>
        <w:t>10. Методические указания для обучающихся по освоению дисциплины</w:t>
      </w:r>
    </w:p>
    <w:p>
      <w:pPr>
        <w:pStyle w:val="Normal"/>
        <w:keepNext w:val="true"/>
        <w:numPr>
          <w:ilvl w:val="0"/>
          <w:numId w:val="0"/>
        </w:numPr>
        <w:suppressAutoHyphens w:val="false"/>
        <w:spacing w:before="0" w:after="0"/>
        <w:ind w:left="0" w:hanging="0"/>
        <w:contextualSpacing/>
        <w:outlineLvl w:val="1"/>
        <w:rPr>
          <w:b/>
          <w:b/>
          <w:color w:val="000000"/>
          <w:sz w:val="16"/>
          <w:szCs w:val="16"/>
          <w:lang w:eastAsia="ru-RU"/>
        </w:rPr>
      </w:pPr>
      <w:r>
        <w:rPr>
          <w:b/>
          <w:color w:val="000000"/>
          <w:sz w:val="16"/>
          <w:szCs w:val="16"/>
          <w:lang w:eastAsia="ru-RU"/>
        </w:rPr>
      </w:r>
    </w:p>
    <w:p>
      <w:pPr>
        <w:pStyle w:val="Normal"/>
        <w:suppressAutoHyphens w:val="false"/>
        <w:spacing w:lineRule="auto" w:line="216" w:before="0" w:after="0"/>
        <w:ind w:firstLine="708"/>
        <w:contextualSpacing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В процессе прохождения курса физической культуры каждому обучающемуся необходимо: </w:t>
      </w:r>
    </w:p>
    <w:p>
      <w:pPr>
        <w:pStyle w:val="Normal"/>
        <w:suppressAutoHyphens w:val="false"/>
        <w:spacing w:lineRule="auto" w:line="216" w:before="0" w:after="0"/>
        <w:contextualSpacing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- соблюдать правила техники безопасности и правила поведения в спортивном зале, в стрелковом тире, на открытой спортивной площадке;</w:t>
      </w:r>
    </w:p>
    <w:p>
      <w:pPr>
        <w:pStyle w:val="Normal"/>
        <w:suppressAutoHyphens w:val="false"/>
        <w:spacing w:lineRule="auto" w:line="216" w:before="0" w:after="0"/>
        <w:contextualSpacing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- повышать свою физическую подготовку и выполнять требования и нормы и совершенствовать спортивное мастерство; </w:t>
      </w:r>
    </w:p>
    <w:p>
      <w:pPr>
        <w:pStyle w:val="Normal"/>
        <w:suppressAutoHyphens w:val="false"/>
        <w:spacing w:lineRule="auto" w:line="216" w:before="0" w:after="0"/>
        <w:contextualSpacing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- выполнять контрольные упражнения и нормативы, сдавать зачёты по физическому воспитанию в установленные сроки; </w:t>
      </w:r>
    </w:p>
    <w:p>
      <w:pPr>
        <w:pStyle w:val="Normal"/>
        <w:suppressAutoHyphens w:val="false"/>
        <w:spacing w:lineRule="auto" w:line="216" w:before="0" w:after="0"/>
        <w:contextualSpacing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- активно участвовать в массовых оздоровительных, физкультурных и спортивных мероприятиях в учебной группе, на курсе, факультете, в вузе; </w:t>
      </w:r>
    </w:p>
    <w:p>
      <w:pPr>
        <w:pStyle w:val="Normal"/>
        <w:keepNext w:val="true"/>
        <w:numPr>
          <w:ilvl w:val="0"/>
          <w:numId w:val="0"/>
        </w:numPr>
        <w:suppressAutoHyphens w:val="false"/>
        <w:spacing w:lineRule="auto" w:line="216" w:before="0" w:after="0"/>
        <w:ind w:left="0" w:hanging="0"/>
        <w:contextualSpacing/>
        <w:jc w:val="both"/>
        <w:outlineLvl w:val="1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- проходить медицинское обследование в установленные сроки, осуществлять самоконтроль за состоянием здоровья, физического развития, за физической и спортивной подготовкой.</w:t>
      </w:r>
    </w:p>
    <w:p>
      <w:pPr>
        <w:pStyle w:val="Normal"/>
        <w:keepNext w:val="true"/>
        <w:numPr>
          <w:ilvl w:val="0"/>
          <w:numId w:val="0"/>
        </w:numPr>
        <w:suppressAutoHyphens w:val="false"/>
        <w:spacing w:lineRule="auto" w:line="216" w:before="0" w:after="0"/>
        <w:ind w:left="0" w:hanging="0"/>
        <w:contextualSpacing/>
        <w:jc w:val="both"/>
        <w:outlineLvl w:val="1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</w:r>
    </w:p>
    <w:p>
      <w:pPr>
        <w:pStyle w:val="Normal"/>
        <w:keepNext w:val="true"/>
        <w:numPr>
          <w:ilvl w:val="0"/>
          <w:numId w:val="0"/>
        </w:numPr>
        <w:suppressAutoHyphens w:val="false"/>
        <w:spacing w:lineRule="auto" w:line="216" w:before="0" w:after="0"/>
        <w:ind w:left="0" w:hanging="0"/>
        <w:contextualSpacing/>
        <w:jc w:val="both"/>
        <w:outlineLvl w:val="1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</w:r>
    </w:p>
    <w:p>
      <w:pPr>
        <w:pStyle w:val="Normal"/>
        <w:keepNext w:val="true"/>
        <w:numPr>
          <w:ilvl w:val="0"/>
          <w:numId w:val="0"/>
        </w:numPr>
        <w:suppressAutoHyphens w:val="false"/>
        <w:spacing w:lineRule="auto" w:line="216" w:before="0" w:after="0"/>
        <w:ind w:left="0" w:hanging="0"/>
        <w:contextualSpacing/>
        <w:jc w:val="both"/>
        <w:outlineLvl w:val="1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</w:r>
    </w:p>
    <w:tbl>
      <w:tblPr>
        <w:tblW w:w="9356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266"/>
        <w:gridCol w:w="1845"/>
        <w:gridCol w:w="5245"/>
      </w:tblGrid>
      <w:tr>
        <w:trPr/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bCs/>
                <w:spacing w:val="10"/>
                <w:lang w:eastAsia="ru-RU"/>
              </w:rPr>
            </w:pPr>
            <w:r>
              <w:rPr>
                <w:b/>
                <w:bCs/>
                <w:spacing w:val="10"/>
                <w:lang w:eastAsia="ru-RU"/>
              </w:rPr>
              <w:t>Наименование методических материалов для обучающихся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bCs/>
                <w:spacing w:val="10"/>
                <w:lang w:eastAsia="ru-RU"/>
              </w:rPr>
            </w:pPr>
            <w:r>
              <w:rPr>
                <w:b/>
                <w:bCs/>
                <w:spacing w:val="10"/>
                <w:lang w:eastAsia="ru-RU"/>
              </w:rPr>
              <w:t>Год утверждения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bCs/>
                <w:spacing w:val="10"/>
                <w:lang w:eastAsia="ru-RU"/>
              </w:rPr>
            </w:pPr>
            <w:r>
              <w:rPr>
                <w:b/>
                <w:bCs/>
                <w:spacing w:val="10"/>
                <w:lang w:eastAsia="ru-RU"/>
              </w:rPr>
              <w:t>Адрес Интернет-ресурса</w:t>
            </w:r>
          </w:p>
        </w:tc>
      </w:tr>
      <w:tr>
        <w:trPr/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rPr>
                <w:bCs/>
                <w:spacing w:val="10"/>
                <w:sz w:val="26"/>
                <w:szCs w:val="26"/>
                <w:lang w:eastAsia="ru-RU"/>
              </w:rPr>
            </w:pPr>
            <w:r>
              <w:rPr>
                <w:bCs/>
                <w:spacing w:val="10"/>
                <w:sz w:val="26"/>
                <w:szCs w:val="26"/>
                <w:lang w:eastAsia="ru-RU"/>
              </w:rPr>
              <w:t>Методическое пособие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bCs/>
                <w:spacing w:val="10"/>
                <w:sz w:val="26"/>
                <w:szCs w:val="26"/>
                <w:lang w:eastAsia="ru-RU"/>
              </w:rPr>
            </w:pPr>
            <w:r>
              <w:rPr>
                <w:bCs/>
                <w:spacing w:val="10"/>
                <w:sz w:val="26"/>
                <w:szCs w:val="26"/>
                <w:lang w:eastAsia="ru-RU"/>
              </w:rPr>
              <w:t>2019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Cs/>
                <w:spacing w:val="10"/>
                <w:sz w:val="26"/>
                <w:szCs w:val="26"/>
              </w:rPr>
            </w:pPr>
            <w:r>
              <w:rPr>
                <w:bCs/>
                <w:spacing w:val="10"/>
                <w:sz w:val="26"/>
                <w:szCs w:val="26"/>
              </w:rPr>
              <w:t>Образовательный интернет-портал Финуниверситета</w:t>
            </w:r>
          </w:p>
          <w:p>
            <w:pPr>
              <w:pStyle w:val="Normal"/>
              <w:widowControl w:val="false"/>
              <w:rPr>
                <w:bCs/>
                <w:spacing w:val="10"/>
                <w:sz w:val="26"/>
                <w:szCs w:val="26"/>
              </w:rPr>
            </w:pPr>
            <w:r>
              <w:rPr>
                <w:bCs/>
                <w:spacing w:val="10"/>
                <w:sz w:val="26"/>
                <w:szCs w:val="26"/>
              </w:rPr>
              <w:t>https://portal.fa.ru/Files/Data/f87532eb-be84-4201-8b4a-61144d912953/mm_fizkultura_gto_19.pdf</w:t>
            </w:r>
          </w:p>
        </w:tc>
      </w:tr>
      <w:tr>
        <w:trPr/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rPr>
                <w:bCs/>
                <w:spacing w:val="10"/>
                <w:sz w:val="26"/>
                <w:szCs w:val="26"/>
                <w:lang w:eastAsia="ru-RU"/>
              </w:rPr>
            </w:pPr>
            <w:r>
              <w:rPr>
                <w:bCs/>
                <w:spacing w:val="10"/>
                <w:sz w:val="26"/>
                <w:szCs w:val="26"/>
                <w:lang w:eastAsia="ru-RU"/>
              </w:rPr>
              <w:t>Методическое пособие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bCs/>
                <w:spacing w:val="10"/>
                <w:sz w:val="26"/>
                <w:szCs w:val="26"/>
                <w:lang w:eastAsia="ru-RU"/>
              </w:rPr>
            </w:pPr>
            <w:r>
              <w:rPr>
                <w:bCs/>
                <w:spacing w:val="10"/>
                <w:sz w:val="26"/>
                <w:szCs w:val="26"/>
                <w:lang w:eastAsia="ru-RU"/>
              </w:rPr>
              <w:t>2019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Cs/>
                <w:spacing w:val="10"/>
                <w:sz w:val="26"/>
                <w:szCs w:val="26"/>
              </w:rPr>
            </w:pPr>
            <w:r>
              <w:rPr>
                <w:bCs/>
                <w:spacing w:val="10"/>
                <w:sz w:val="26"/>
                <w:szCs w:val="26"/>
              </w:rPr>
              <w:t>Образовательный интернет-портал Финуниверситета</w:t>
            </w:r>
          </w:p>
          <w:p>
            <w:pPr>
              <w:pStyle w:val="Normal"/>
              <w:widowControl w:val="false"/>
              <w:rPr>
                <w:bCs/>
                <w:spacing w:val="10"/>
                <w:sz w:val="26"/>
                <w:szCs w:val="26"/>
              </w:rPr>
            </w:pPr>
            <w:r>
              <w:rPr>
                <w:bCs/>
                <w:spacing w:val="10"/>
                <w:sz w:val="26"/>
                <w:szCs w:val="26"/>
              </w:rPr>
              <w:t>https://portal.fa.ru/Files/Data/edd06898-5da2-4357-b436-6897de47d2be/mm_fizkultura_19.pdf</w:t>
            </w:r>
          </w:p>
        </w:tc>
      </w:tr>
      <w:tr>
        <w:trPr/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rPr>
                <w:bCs/>
                <w:spacing w:val="10"/>
                <w:sz w:val="26"/>
                <w:szCs w:val="26"/>
                <w:lang w:eastAsia="ru-RU"/>
              </w:rPr>
            </w:pPr>
            <w:r>
              <w:rPr>
                <w:bCs/>
                <w:spacing w:val="10"/>
                <w:sz w:val="26"/>
                <w:szCs w:val="26"/>
                <w:lang w:eastAsia="ru-RU"/>
              </w:rPr>
              <w:t>Методическое пособие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bCs/>
                <w:spacing w:val="10"/>
                <w:sz w:val="26"/>
                <w:szCs w:val="26"/>
                <w:lang w:eastAsia="ru-RU"/>
              </w:rPr>
            </w:pPr>
            <w:r>
              <w:rPr>
                <w:bCs/>
                <w:spacing w:val="10"/>
                <w:sz w:val="26"/>
                <w:szCs w:val="26"/>
                <w:lang w:eastAsia="ru-RU"/>
              </w:rPr>
              <w:t>2019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Cs/>
                <w:spacing w:val="10"/>
                <w:sz w:val="26"/>
                <w:szCs w:val="26"/>
              </w:rPr>
            </w:pPr>
            <w:r>
              <w:rPr>
                <w:bCs/>
                <w:spacing w:val="10"/>
                <w:sz w:val="26"/>
                <w:szCs w:val="26"/>
              </w:rPr>
              <w:t>Образовательный интернет-портал Финуниверситета</w:t>
            </w:r>
          </w:p>
          <w:p>
            <w:pPr>
              <w:pStyle w:val="Normal"/>
              <w:widowControl w:val="false"/>
              <w:rPr>
                <w:bCs/>
                <w:spacing w:val="10"/>
                <w:sz w:val="26"/>
                <w:szCs w:val="26"/>
              </w:rPr>
            </w:pPr>
            <w:r>
              <w:rPr>
                <w:bCs/>
                <w:spacing w:val="10"/>
                <w:sz w:val="26"/>
                <w:szCs w:val="26"/>
              </w:rPr>
              <w:t>https://portal.fa.ru/Files/Data/8893ff43-b973-4690-9a64-14ca02ee8428/mm_fizkultura_samost_19.pdf</w:t>
            </w:r>
          </w:p>
        </w:tc>
      </w:tr>
      <w:tr>
        <w:trPr/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rPr>
                <w:bCs/>
                <w:spacing w:val="10"/>
                <w:sz w:val="26"/>
                <w:szCs w:val="26"/>
                <w:lang w:eastAsia="ru-RU"/>
              </w:rPr>
            </w:pPr>
            <w:r>
              <w:rPr>
                <w:bCs/>
                <w:spacing w:val="10"/>
                <w:sz w:val="26"/>
                <w:szCs w:val="26"/>
                <w:lang w:eastAsia="ru-RU"/>
              </w:rPr>
              <w:t>Учебно-методические материалы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bCs/>
                <w:spacing w:val="10"/>
                <w:sz w:val="26"/>
                <w:szCs w:val="26"/>
                <w:lang w:eastAsia="ru-RU"/>
              </w:rPr>
            </w:pPr>
            <w:r>
              <w:rPr>
                <w:bCs/>
                <w:spacing w:val="10"/>
                <w:sz w:val="26"/>
                <w:szCs w:val="26"/>
                <w:lang w:eastAsia="ru-RU"/>
              </w:rPr>
              <w:t>2018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Cs/>
                <w:spacing w:val="10"/>
                <w:sz w:val="26"/>
                <w:szCs w:val="26"/>
              </w:rPr>
            </w:pPr>
            <w:r>
              <w:rPr>
                <w:bCs/>
                <w:spacing w:val="10"/>
                <w:sz w:val="26"/>
                <w:szCs w:val="26"/>
              </w:rPr>
              <w:t>Образовательный интернет-портал Финуниверситета</w:t>
            </w:r>
          </w:p>
          <w:p>
            <w:pPr>
              <w:pStyle w:val="Normal"/>
              <w:widowControl w:val="false"/>
              <w:rPr>
                <w:bCs/>
                <w:spacing w:val="10"/>
                <w:sz w:val="26"/>
                <w:szCs w:val="26"/>
              </w:rPr>
            </w:pPr>
            <w:r>
              <w:rPr>
                <w:bCs/>
                <w:spacing w:val="10"/>
                <w:sz w:val="26"/>
                <w:szCs w:val="26"/>
              </w:rPr>
              <w:t>https://portal.fa.ru/Files/Data/5336c166-a0a5-4840-8d1d-21a6204b0ff1/aleksandrova_joga_2018_05_28_16_12_32_997.pdf</w:t>
            </w:r>
          </w:p>
        </w:tc>
      </w:tr>
      <w:tr>
        <w:trPr/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rPr>
                <w:bCs/>
                <w:spacing w:val="10"/>
                <w:sz w:val="26"/>
                <w:szCs w:val="26"/>
                <w:lang w:eastAsia="ru-RU"/>
              </w:rPr>
            </w:pPr>
            <w:r>
              <w:rPr>
                <w:bCs/>
                <w:spacing w:val="10"/>
                <w:sz w:val="26"/>
                <w:szCs w:val="26"/>
                <w:lang w:eastAsia="ru-RU"/>
              </w:rPr>
              <w:t>Учебно-методические материалы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bCs/>
                <w:spacing w:val="10"/>
                <w:sz w:val="26"/>
                <w:szCs w:val="26"/>
                <w:lang w:eastAsia="ru-RU"/>
              </w:rPr>
            </w:pPr>
            <w:r>
              <w:rPr>
                <w:bCs/>
                <w:spacing w:val="10"/>
                <w:sz w:val="26"/>
                <w:szCs w:val="26"/>
                <w:lang w:eastAsia="ru-RU"/>
              </w:rPr>
              <w:t>2018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Cs/>
                <w:spacing w:val="10"/>
                <w:sz w:val="28"/>
                <w:szCs w:val="28"/>
              </w:rPr>
            </w:pPr>
            <w:r>
              <w:rPr>
                <w:bCs/>
                <w:spacing w:val="10"/>
                <w:sz w:val="28"/>
                <w:szCs w:val="28"/>
              </w:rPr>
              <w:t>Образовательный интернет-портал Финуниверситета</w:t>
            </w:r>
          </w:p>
          <w:p>
            <w:pPr>
              <w:pStyle w:val="Normal"/>
              <w:widowControl w:val="false"/>
              <w:rPr/>
            </w:pPr>
            <w:r>
              <w:rPr>
                <w:sz w:val="28"/>
                <w:szCs w:val="28"/>
              </w:rPr>
              <w:t>https://portal.fa.ru/Files/Data/edd4f114-e96b-435a-94b4-f0e9faa7dba7/linyaeva_o.pdf</w:t>
            </w:r>
          </w:p>
        </w:tc>
      </w:tr>
    </w:tbl>
    <w:p>
      <w:pPr>
        <w:pStyle w:val="Normal"/>
        <w:keepNext w:val="true"/>
        <w:numPr>
          <w:ilvl w:val="0"/>
          <w:numId w:val="0"/>
        </w:numPr>
        <w:suppressAutoHyphens w:val="false"/>
        <w:spacing w:lineRule="auto" w:line="216" w:before="0" w:after="0"/>
        <w:ind w:left="0" w:hanging="0"/>
        <w:contextualSpacing/>
        <w:jc w:val="both"/>
        <w:outlineLvl w:val="1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</w:r>
    </w:p>
    <w:p>
      <w:pPr>
        <w:pStyle w:val="Normal"/>
        <w:keepNext w:val="true"/>
        <w:numPr>
          <w:ilvl w:val="0"/>
          <w:numId w:val="0"/>
        </w:numPr>
        <w:suppressAutoHyphens w:val="false"/>
        <w:spacing w:lineRule="auto" w:line="360"/>
        <w:ind w:left="0" w:hanging="0"/>
        <w:jc w:val="center"/>
        <w:outlineLvl w:val="1"/>
        <w:rPr>
          <w:color w:val="000000"/>
          <w:sz w:val="10"/>
          <w:szCs w:val="10"/>
          <w:lang w:eastAsia="en-US"/>
        </w:rPr>
      </w:pPr>
      <w:r>
        <w:rPr>
          <w:color w:val="000000"/>
          <w:sz w:val="10"/>
          <w:szCs w:val="10"/>
          <w:lang w:eastAsia="en-US"/>
        </w:rPr>
      </w:r>
    </w:p>
    <w:p>
      <w:pPr>
        <w:pStyle w:val="Normal"/>
        <w:tabs>
          <w:tab w:val="clear" w:pos="709"/>
          <w:tab w:val="left" w:pos="1985" w:leader="none"/>
        </w:tabs>
        <w:ind w:right="10" w:firstLine="851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</w:p>
    <w:p>
      <w:pPr>
        <w:pStyle w:val="Normal"/>
        <w:tabs>
          <w:tab w:val="clear" w:pos="709"/>
          <w:tab w:val="left" w:pos="1985" w:leader="none"/>
        </w:tabs>
        <w:ind w:right="5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   осуществлении    образовательного    процесса    обучающимися и профессорско-преподавательским составом используются: программное обеспечение, информационно-справочные системы, электронные библиотечные системы.</w:t>
      </w:r>
    </w:p>
    <w:p>
      <w:pPr>
        <w:pStyle w:val="Normal"/>
        <w:tabs>
          <w:tab w:val="clear" w:pos="709"/>
          <w:tab w:val="left" w:pos="0" w:leader="none"/>
        </w:tabs>
        <w:ind w:firstLine="709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11.1 Комплект лицензионного программного обеспечения: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suppressAutoHyphens w:val="false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Windows Microsoft office </w:t>
      </w:r>
    </w:p>
    <w:p>
      <w:pPr>
        <w:pStyle w:val="Normal"/>
        <w:widowControl w:val="false"/>
        <w:numPr>
          <w:ilvl w:val="0"/>
          <w:numId w:val="3"/>
        </w:numPr>
        <w:tabs>
          <w:tab w:val="left" w:pos="709" w:leader="none"/>
          <w:tab w:val="left" w:pos="1134" w:leader="none"/>
        </w:tabs>
        <w:suppressAutoHyphens w:val="false"/>
        <w:ind w:firstLine="709"/>
        <w:rPr>
          <w:sz w:val="28"/>
          <w:szCs w:val="28"/>
        </w:rPr>
      </w:pPr>
      <w:r>
        <w:rPr>
          <w:sz w:val="28"/>
          <w:szCs w:val="28"/>
        </w:rPr>
        <w:t>Антивирусная защита ESET NOD32</w:t>
      </w:r>
    </w:p>
    <w:p>
      <w:pPr>
        <w:pStyle w:val="Normal"/>
        <w:widowControl w:val="false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11.2</w:t>
      </w:r>
      <w:r>
        <w:rPr>
          <w:b/>
          <w:sz w:val="28"/>
          <w:szCs w:val="28"/>
        </w:rPr>
        <w:t>Современные профессиональные базы данных и информационные справочные системы:</w:t>
      </w:r>
    </w:p>
    <w:p>
      <w:pPr>
        <w:pStyle w:val="Normal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Информационно-правовая система «Консультант Плюс» </w:t>
      </w:r>
    </w:p>
    <w:p>
      <w:pPr>
        <w:pStyle w:val="Normal"/>
        <w:tabs>
          <w:tab w:val="clear" w:pos="709"/>
          <w:tab w:val="left" w:pos="1985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-Электронная энциклопедия: </w:t>
      </w:r>
      <w:hyperlink r:id="rId9">
        <w:r>
          <w:rPr>
            <w:color w:val="0066CC"/>
            <w:sz w:val="28"/>
            <w:szCs w:val="28"/>
            <w:u w:val="single"/>
          </w:rPr>
          <w:t>http://ru.wikipedia.org/wiki/Wiki</w:t>
        </w:r>
      </w:hyperlink>
    </w:p>
    <w:p>
      <w:pPr>
        <w:pStyle w:val="Normal"/>
        <w:tabs>
          <w:tab w:val="clear" w:pos="709"/>
          <w:tab w:val="left" w:pos="1985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-Система комплексного раскрытия информации «СКРИН» </w:t>
      </w:r>
      <w:hyperlink r:id="rId10">
        <w:r>
          <w:rPr>
            <w:color w:val="0066CC"/>
            <w:sz w:val="28"/>
            <w:szCs w:val="28"/>
            <w:u w:val="single"/>
          </w:rPr>
          <w:t>http://www.skrin.ru/</w:t>
        </w:r>
      </w:hyperlink>
    </w:p>
    <w:p>
      <w:pPr>
        <w:pStyle w:val="Normal"/>
        <w:tabs>
          <w:tab w:val="clear" w:pos="709"/>
          <w:tab w:val="left" w:pos="1985" w:leader="none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11.3.Сертифицированные программные и аппаратные средства защиты информации</w:t>
      </w:r>
    </w:p>
    <w:p>
      <w:pPr>
        <w:pStyle w:val="Normal"/>
        <w:tabs>
          <w:tab w:val="clear" w:pos="709"/>
          <w:tab w:val="left" w:pos="1985" w:leader="none"/>
        </w:tabs>
        <w:ind w:firstLine="709"/>
        <w:jc w:val="both"/>
        <w:rPr>
          <w:b/>
          <w:b/>
          <w:bCs/>
          <w:sz w:val="28"/>
          <w:szCs w:val="28"/>
        </w:rPr>
      </w:pPr>
      <w:r>
        <w:rPr>
          <w:sz w:val="28"/>
          <w:szCs w:val="28"/>
        </w:rPr>
        <w:t>Сертифицированные программные и аппаратные средства защиты информации не предусмотрены.</w:t>
      </w:r>
    </w:p>
    <w:p>
      <w:pPr>
        <w:pStyle w:val="Normal"/>
        <w:tabs>
          <w:tab w:val="clear" w:pos="709"/>
          <w:tab w:val="left" w:pos="1985" w:leader="none"/>
        </w:tabs>
        <w:ind w:firstLine="709"/>
        <w:jc w:val="both"/>
        <w:rPr>
          <w:b/>
          <w:b/>
          <w:bCs/>
          <w:sz w:val="28"/>
          <w:szCs w:val="28"/>
        </w:rPr>
      </w:pPr>
      <w:r>
        <w:rPr>
          <w:b/>
          <w:sz w:val="28"/>
          <w:szCs w:val="28"/>
        </w:rPr>
        <w:t>12.Описание материально-технической базы, необходимой для осуществления образовательного процесса по дисциплине</w:t>
      </w:r>
    </w:p>
    <w:p>
      <w:pPr>
        <w:pStyle w:val="Normal"/>
        <w:tabs>
          <w:tab w:val="clear" w:pos="709"/>
          <w:tab w:val="left" w:pos="1985" w:leader="none"/>
        </w:tabs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Для осуществления образовательного процесса в рамках дисциплины необходимо наличие специальных помещений.</w:t>
      </w:r>
    </w:p>
    <w:p>
      <w:pPr>
        <w:pStyle w:val="Normal"/>
        <w:tabs>
          <w:tab w:val="clear" w:pos="709"/>
          <w:tab w:val="left" w:pos="1985" w:leader="none"/>
        </w:tabs>
        <w:ind w:firstLine="715"/>
        <w:jc w:val="both"/>
        <w:rPr>
          <w:sz w:val="28"/>
          <w:szCs w:val="28"/>
        </w:rPr>
      </w:pPr>
      <w:r>
        <w:rPr>
          <w:sz w:val="28"/>
          <w:szCs w:val="28"/>
        </w:rPr>
        <w:t>Специальные помещения представляют собой учебные аудитории для проведения лекций, семинарских и практических занятий, выполнения курсовых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>
      <w:pPr>
        <w:pStyle w:val="Normal"/>
        <w:tabs>
          <w:tab w:val="clear" w:pos="709"/>
          <w:tab w:val="left" w:pos="1985" w:leader="none"/>
        </w:tabs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лекций и семинаров в рамках дисциплины осуществляется в помещениях: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9"/>
          <w:tab w:val="left" w:pos="1069" w:leader="none"/>
          <w:tab w:val="left" w:pos="1985" w:leader="none"/>
        </w:tabs>
        <w:suppressAutoHyphens w:val="false"/>
        <w:ind w:left="0" w:firstLine="709"/>
        <w:rPr>
          <w:sz w:val="28"/>
          <w:szCs w:val="28"/>
        </w:rPr>
      </w:pPr>
      <w:r>
        <w:rPr>
          <w:sz w:val="28"/>
          <w:szCs w:val="28"/>
        </w:rPr>
        <w:t>оснащенных демонстрационным оборудованием;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9"/>
          <w:tab w:val="left" w:pos="1069" w:leader="none"/>
          <w:tab w:val="left" w:pos="1985" w:leader="none"/>
        </w:tabs>
        <w:suppressAutoHyphens w:val="false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оснащенных компьютерной техникой с возможностью подключения к сети «Интернет»;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9"/>
          <w:tab w:val="left" w:pos="1069" w:leader="none"/>
        </w:tabs>
        <w:suppressAutoHyphens w:val="false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обеспечивающих доступ в электронную информационно-образовательную среду университета. </w:t>
      </w:r>
    </w:p>
    <w:p>
      <w:pPr>
        <w:sectPr>
          <w:footerReference w:type="default" r:id="rId11"/>
          <w:type w:val="nextPage"/>
          <w:pgSz w:w="11906" w:h="16838"/>
          <w:pgMar w:left="1701" w:right="850" w:gutter="0" w:header="0" w:top="1134" w:footer="708" w:bottom="1418"/>
          <w:pgNumType w:fmt="decimal"/>
          <w:formProt w:val="false"/>
          <w:titlePg/>
          <w:textDirection w:val="lrTb"/>
          <w:docGrid w:type="default" w:linePitch="360" w:charSpace="0"/>
        </w:sectPr>
        <w:pStyle w:val="Normal"/>
        <w:tabs>
          <w:tab w:val="clear" w:pos="709"/>
          <w:tab w:val="left" w:pos="1985" w:leader="none"/>
        </w:tabs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>
      <w:pPr>
        <w:pStyle w:val="Normal"/>
        <w:jc w:val="center"/>
        <w:rPr>
          <w:b/>
          <w:b/>
          <w:i/>
          <w:i/>
          <w:sz w:val="36"/>
        </w:rPr>
      </w:pPr>
      <w:r>
        <w:rPr>
          <w:b/>
          <w:bCs/>
          <w:sz w:val="32"/>
        </w:rPr>
        <w:t>Фонды оценочных средств для проверки каждой компетенции, формируемой дисциплиной</w:t>
      </w:r>
    </w:p>
    <w:p>
      <w:pPr>
        <w:pStyle w:val="Normal"/>
        <w:rPr>
          <w:i/>
          <w:i/>
          <w:sz w:val="28"/>
        </w:rPr>
      </w:pPr>
      <w:r>
        <w:rPr>
          <w:i/>
          <w:sz w:val="28"/>
        </w:rPr>
      </w:r>
    </w:p>
    <w:p>
      <w:pPr>
        <w:pStyle w:val="Normal"/>
        <w:rPr>
          <w:sz w:val="28"/>
        </w:rPr>
      </w:pPr>
      <w:r>
        <w:rPr>
          <w:i/>
          <w:sz w:val="28"/>
        </w:rPr>
        <w:t>Учебная дисциплина</w:t>
      </w:r>
      <w:r>
        <w:rPr>
          <w:b/>
          <w:i/>
          <w:sz w:val="28"/>
        </w:rPr>
        <w:t>: Физическая культура и спорт</w:t>
      </w:r>
    </w:p>
    <w:p>
      <w:pPr>
        <w:pStyle w:val="Normal"/>
        <w:rPr>
          <w:sz w:val="28"/>
        </w:rPr>
      </w:pPr>
      <w:r>
        <w:rPr>
          <w:sz w:val="28"/>
        </w:rPr>
        <w:t>Компетенции:</w:t>
      </w:r>
    </w:p>
    <w:p>
      <w:pPr>
        <w:pStyle w:val="NoSpacing"/>
        <w:widowControl w:val="fals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УК-6 </w:t>
      </w:r>
      <w:r>
        <w:rPr>
          <w:rFonts w:ascii="Times New Roman" w:hAnsi="Times New Roman"/>
          <w:sz w:val="28"/>
          <w:szCs w:val="28"/>
        </w:rPr>
        <w:t>Способен поддерживать должный уровень физической подготовленности для обеспечения полноценной</w:t>
      </w:r>
    </w:p>
    <w:p>
      <w:pPr>
        <w:pStyle w:val="NoSpacing"/>
        <w:widowControl w:val="fals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социальной и профессиональной деятельности</w:t>
      </w:r>
    </w:p>
    <w:tbl>
      <w:tblPr>
        <w:tblStyle w:val="af3"/>
        <w:tblW w:w="991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100"/>
        <w:gridCol w:w="3118"/>
        <w:gridCol w:w="4856"/>
        <w:gridCol w:w="836"/>
      </w:tblGrid>
      <w:tr>
        <w:trPr/>
        <w:tc>
          <w:tcPr>
            <w:tcW w:w="110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Calibri" w:cstheme="minorHAnsi"/>
                <w:b/>
                <w:bCs/>
                <w:kern w:val="0"/>
                <w:sz w:val="24"/>
                <w:szCs w:val="24"/>
                <w:lang w:val="ru-RU" w:bidi="ar-SA"/>
              </w:rPr>
              <w:t>Номер задания</w:t>
            </w:r>
          </w:p>
        </w:tc>
        <w:tc>
          <w:tcPr>
            <w:tcW w:w="311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Calibri" w:cstheme="minorHAnsi"/>
                <w:b/>
                <w:bCs/>
                <w:kern w:val="0"/>
                <w:sz w:val="24"/>
                <w:szCs w:val="24"/>
                <w:lang w:val="ru-RU" w:bidi="ar-SA"/>
              </w:rPr>
              <w:t>Содержание задания</w:t>
            </w:r>
          </w:p>
        </w:tc>
        <w:tc>
          <w:tcPr>
            <w:tcW w:w="485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Calibri" w:cstheme="minorHAnsi"/>
                <w:b/>
                <w:bCs/>
                <w:kern w:val="0"/>
                <w:sz w:val="24"/>
                <w:szCs w:val="24"/>
                <w:lang w:val="ru-RU" w:bidi="ar-SA"/>
              </w:rPr>
              <w:t>Правильный ответ</w:t>
            </w:r>
          </w:p>
        </w:tc>
        <w:tc>
          <w:tcPr>
            <w:tcW w:w="83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Calibri" w:cstheme="minorHAnsi"/>
                <w:b/>
                <w:bCs/>
                <w:kern w:val="0"/>
                <w:sz w:val="24"/>
                <w:szCs w:val="24"/>
                <w:lang w:val="ru-RU" w:bidi="ar-SA"/>
              </w:rPr>
              <w:t>Компетенция</w:t>
            </w:r>
          </w:p>
        </w:tc>
      </w:tr>
      <w:tr>
        <w:trPr/>
        <w:tc>
          <w:tcPr>
            <w:tcW w:w="110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cs="Times New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311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MS Mincho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В каком древнем государстве возникли Олимпийские игры?</w:t>
            </w:r>
          </w:p>
        </w:tc>
        <w:tc>
          <w:tcPr>
            <w:tcW w:w="485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bidi="ar-SA"/>
              </w:rPr>
              <w:t>Олимпийские игры стали проводить с 8 века до нашей эры Древняя Греция</w:t>
            </w:r>
          </w:p>
        </w:tc>
        <w:tc>
          <w:tcPr>
            <w:tcW w:w="83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cs="Times New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bidi="ar-SA"/>
              </w:rPr>
              <w:t>УК-6</w:t>
            </w:r>
          </w:p>
        </w:tc>
      </w:tr>
      <w:tr>
        <w:trPr/>
        <w:tc>
          <w:tcPr>
            <w:tcW w:w="110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cs="Times New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311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bidi="ar-SA"/>
              </w:rPr>
              <w:t>Определённая, важная часть культуры человека, связанная с физическими упражнениями</w:t>
            </w:r>
          </w:p>
        </w:tc>
        <w:tc>
          <w:tcPr>
            <w:tcW w:w="4856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MS Mincho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Физическая культура</w:t>
            </w:r>
          </w:p>
        </w:tc>
        <w:tc>
          <w:tcPr>
            <w:tcW w:w="83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cs="Times New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bidi="ar-SA"/>
              </w:rPr>
              <w:t>УК-6</w:t>
            </w:r>
          </w:p>
        </w:tc>
      </w:tr>
      <w:tr>
        <w:trPr/>
        <w:tc>
          <w:tcPr>
            <w:tcW w:w="110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cs="Times New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311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/>
            </w:pPr>
            <w:r>
              <w:rPr>
                <w:rStyle w:val="Strong"/>
                <w:rFonts w:cs="Times New Roman"/>
                <w:b w:val="false"/>
                <w:color w:val="000000" w:themeColor="text1"/>
                <w:kern w:val="0"/>
                <w:sz w:val="24"/>
                <w:szCs w:val="24"/>
                <w:shd w:fill="FFFFFF" w:val="clear"/>
                <w:lang w:val="ru-RU" w:bidi="ar-SA"/>
              </w:rPr>
              <w:t>Разновидность аэробики, особенностью которой является использование специальной платформы</w:t>
            </w:r>
          </w:p>
        </w:tc>
        <w:tc>
          <w:tcPr>
            <w:tcW w:w="4856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MS Mincho" w:cs="Times New Roman" w:ascii="Times New Roman" w:hAnsi="Times New Roman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Степ-аэробитка</w:t>
            </w:r>
          </w:p>
        </w:tc>
        <w:tc>
          <w:tcPr>
            <w:tcW w:w="83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cs="Times New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bidi="ar-SA"/>
              </w:rPr>
              <w:t>УК-6</w:t>
            </w:r>
          </w:p>
        </w:tc>
      </w:tr>
      <w:tr>
        <w:trPr/>
        <w:tc>
          <w:tcPr>
            <w:tcW w:w="110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cs="Times New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311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/>
            </w:pPr>
            <w:r>
              <w:rPr>
                <w:rStyle w:val="Strong"/>
                <w:rFonts w:cs="Times New Roman"/>
                <w:b w:val="false"/>
                <w:color w:val="212529"/>
                <w:kern w:val="0"/>
                <w:sz w:val="24"/>
                <w:szCs w:val="24"/>
                <w:shd w:fill="FFFFFF" w:val="clear"/>
                <w:lang w:val="ru-RU" w:bidi="ar-SA"/>
              </w:rPr>
              <w:t>Вид спорта в котором спортсмены соревнуются в поднятии тяжести в виде штанги</w:t>
            </w:r>
          </w:p>
        </w:tc>
        <w:tc>
          <w:tcPr>
            <w:tcW w:w="4856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ind w:firstLine="31"/>
              <w:jc w:val="both"/>
              <w:rPr/>
            </w:pPr>
            <w:r>
              <w:rPr>
                <w:rStyle w:val="Strong"/>
                <w:rFonts w:eastAsia="MS Mincho" w:cs="Times New Roman" w:ascii="Times New Roman" w:hAnsi="Times New Roman"/>
                <w:b w:val="false"/>
                <w:color w:val="212529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Тяжелая атлетика</w:t>
            </w:r>
          </w:p>
        </w:tc>
        <w:tc>
          <w:tcPr>
            <w:tcW w:w="83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cs="Times New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bidi="ar-SA"/>
              </w:rPr>
              <w:t>УК-6</w:t>
            </w:r>
          </w:p>
        </w:tc>
      </w:tr>
      <w:tr>
        <w:trPr/>
        <w:tc>
          <w:tcPr>
            <w:tcW w:w="110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cs="Times New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bidi="ar-SA"/>
              </w:rPr>
              <w:t>5</w:t>
            </w:r>
          </w:p>
        </w:tc>
        <w:tc>
          <w:tcPr>
            <w:tcW w:w="311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rStyle w:val="Strong"/>
                <w:rFonts w:eastAsia="MS Mincho" w:cs="Times New Roman" w:ascii="Times New Roman" w:hAnsi="Times New Roman"/>
                <w:b w:val="false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Чем знаменит философ Платон как спортсмен?</w:t>
            </w:r>
          </w:p>
        </w:tc>
        <w:tc>
          <w:tcPr>
            <w:tcW w:w="4856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ind w:firstLine="31"/>
              <w:jc w:val="both"/>
              <w:rPr/>
            </w:pPr>
            <w:r>
              <w:rPr>
                <w:rStyle w:val="Strong"/>
                <w:rFonts w:eastAsia="MS Mincho" w:cs="Times New Roman" w:ascii="Times New Roman" w:hAnsi="Times New Roman"/>
                <w:b w:val="false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Древнегреческий философ Платон был чемпионом Олимпийских игр по панкратиону</w:t>
            </w:r>
          </w:p>
        </w:tc>
        <w:tc>
          <w:tcPr>
            <w:tcW w:w="83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cs="Times New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bidi="ar-SA"/>
              </w:rPr>
              <w:t>УК-6</w:t>
            </w:r>
          </w:p>
        </w:tc>
      </w:tr>
      <w:tr>
        <w:trPr>
          <w:trHeight w:val="496" w:hRule="atLeast"/>
        </w:trPr>
        <w:tc>
          <w:tcPr>
            <w:tcW w:w="110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cs="Times New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3118" w:type="dxa"/>
            <w:tcBorders/>
          </w:tcPr>
          <w:p>
            <w:pPr>
              <w:pStyle w:val="ListParagraph"/>
              <w:widowControl w:val="false"/>
              <w:spacing w:before="0" w:after="0"/>
              <w:ind w:left="0" w:firstLine="340"/>
              <w:rPr>
                <w:rFonts w:cs="Times New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Бразильский спортсмен, которого считают королём футбола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  <w:lang w:eastAsia="ru-RU"/>
              </w:rPr>
            </w:r>
          </w:p>
        </w:tc>
        <w:tc>
          <w:tcPr>
            <w:tcW w:w="4856" w:type="dxa"/>
            <w:tcBorders/>
          </w:tcPr>
          <w:p>
            <w:pPr>
              <w:pStyle w:val="ListParagraph"/>
              <w:widowControl w:val="false"/>
              <w:spacing w:before="0" w:after="0"/>
              <w:ind w:left="176" w:hanging="0"/>
              <w:jc w:val="left"/>
              <w:rPr>
                <w:rFonts w:cs="Times New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Пеле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bCs/>
                <w:i w:val="false"/>
                <w:i w:val="false"/>
                <w:iCs w:val="false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 w:val="false"/>
                <w:iCs w:val="false"/>
                <w:sz w:val="24"/>
                <w:szCs w:val="24"/>
                <w:lang w:eastAsia="ru-RU"/>
              </w:rPr>
            </w:r>
          </w:p>
        </w:tc>
        <w:tc>
          <w:tcPr>
            <w:tcW w:w="83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cs="Times New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bidi="ar-SA"/>
              </w:rPr>
              <w:t>УК-6</w:t>
            </w:r>
          </w:p>
        </w:tc>
      </w:tr>
      <w:tr>
        <w:trPr/>
        <w:tc>
          <w:tcPr>
            <w:tcW w:w="110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cs="Times New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bidi="ar-SA"/>
              </w:rPr>
              <w:t>7</w:t>
            </w:r>
          </w:p>
        </w:tc>
        <w:tc>
          <w:tcPr>
            <w:tcW w:w="3118" w:type="dxa"/>
            <w:tcBorders/>
          </w:tcPr>
          <w:p>
            <w:pPr>
              <w:pStyle w:val="ListParagraph"/>
              <w:widowControl w:val="false"/>
              <w:spacing w:before="0" w:after="0"/>
              <w:ind w:left="0" w:firstLine="34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Интеллектуальный вид спорта, наиболее популярная в современном мире настольная игра, изобретённая в средневековой Индии.</w:t>
            </w:r>
          </w:p>
        </w:tc>
        <w:tc>
          <w:tcPr>
            <w:tcW w:w="4856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ind w:firstLine="31"/>
              <w:jc w:val="left"/>
              <w:rPr>
                <w:sz w:val="24"/>
                <w:szCs w:val="24"/>
              </w:rPr>
            </w:pPr>
            <w:r>
              <w:rPr>
                <w:rFonts w:eastAsia="MS Mincho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Шахматы</w:t>
            </w:r>
          </w:p>
        </w:tc>
        <w:tc>
          <w:tcPr>
            <w:tcW w:w="83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cs="Times New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bidi="ar-SA"/>
              </w:rPr>
              <w:t>УК-6</w:t>
            </w:r>
          </w:p>
        </w:tc>
      </w:tr>
      <w:tr>
        <w:trPr>
          <w:trHeight w:val="172" w:hRule="atLeast"/>
        </w:trPr>
        <w:tc>
          <w:tcPr>
            <w:tcW w:w="110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cs="Times New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bidi="ar-SA"/>
              </w:rPr>
              <w:t>8</w:t>
            </w:r>
          </w:p>
        </w:tc>
        <w:tc>
          <w:tcPr>
            <w:tcW w:w="3118" w:type="dxa"/>
            <w:tcBorders/>
          </w:tcPr>
          <w:p>
            <w:pPr>
              <w:pStyle w:val="ListParagraph"/>
              <w:widowControl w:val="false"/>
              <w:spacing w:before="0" w:after="0"/>
              <w:ind w:left="0" w:firstLine="340"/>
              <w:rPr/>
            </w:pPr>
            <w:r>
              <w:rPr>
                <w:rStyle w:val="Strong"/>
                <w:rFonts w:cs="Times New Roman" w:ascii="Times New Roman" w:hAnsi="Times New Roman"/>
                <w:b w:val="false"/>
                <w:color w:val="000000" w:themeColor="text1"/>
                <w:kern w:val="0"/>
                <w:sz w:val="24"/>
                <w:szCs w:val="24"/>
                <w:shd w:fill="FFFFFF" w:val="clear"/>
                <w:lang w:val="ru-RU" w:bidi="ar-SA"/>
              </w:rPr>
              <w:t>Самый быстрый человек в мире, легкоатлет, современный рекордсмен в беге на 100 и 200 метров</w:t>
            </w:r>
          </w:p>
        </w:tc>
        <w:tc>
          <w:tcPr>
            <w:tcW w:w="4856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ind w:firstLine="31"/>
              <w:jc w:val="left"/>
              <w:rPr/>
            </w:pPr>
            <w:r>
              <w:rPr>
                <w:rStyle w:val="Strong"/>
                <w:rFonts w:eastAsia="MS Mincho" w:cs="Times New Roman" w:ascii="Times New Roman" w:hAnsi="Times New Roman"/>
                <w:b w:val="false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Усейн Болт</w:t>
            </w:r>
          </w:p>
        </w:tc>
        <w:tc>
          <w:tcPr>
            <w:tcW w:w="83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cs="Times New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bidi="ar-SA"/>
              </w:rPr>
              <w:t>УК-6</w:t>
            </w:r>
          </w:p>
        </w:tc>
      </w:tr>
      <w:tr>
        <w:trPr/>
        <w:tc>
          <w:tcPr>
            <w:tcW w:w="110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cs="Times New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bidi="ar-SA"/>
              </w:rPr>
              <w:t>9</w:t>
            </w:r>
          </w:p>
        </w:tc>
        <w:tc>
          <w:tcPr>
            <w:tcW w:w="3118" w:type="dxa"/>
            <w:tcBorders/>
          </w:tcPr>
          <w:p>
            <w:pPr>
              <w:pStyle w:val="ListParagraph"/>
              <w:widowControl w:val="false"/>
              <w:spacing w:before="0" w:after="0"/>
              <w:ind w:left="0" w:firstLine="340"/>
              <w:rPr/>
            </w:pPr>
            <w:r>
              <w:rPr>
                <w:rStyle w:val="Strong"/>
                <w:rFonts w:cs="Times New Roman" w:ascii="Times New Roman" w:hAnsi="Times New Roman"/>
                <w:b w:val="false"/>
                <w:color w:val="000000" w:themeColor="text1"/>
                <w:kern w:val="0"/>
                <w:sz w:val="24"/>
                <w:szCs w:val="24"/>
                <w:shd w:fill="FFFFFF" w:val="clear"/>
                <w:lang w:val="ru-RU" w:bidi="ar-SA"/>
              </w:rPr>
              <w:t>Вид спорта в котором используются такие снаряды как брусья, конь, кольца и др.</w:t>
            </w:r>
          </w:p>
        </w:tc>
        <w:tc>
          <w:tcPr>
            <w:tcW w:w="4856" w:type="dxa"/>
            <w:tcBorders/>
          </w:tcPr>
          <w:p>
            <w:pPr>
              <w:pStyle w:val="Normal"/>
              <w:widowControl w:val="false"/>
              <w:spacing w:before="0" w:after="0"/>
              <w:ind w:firstLine="31"/>
              <w:jc w:val="left"/>
              <w:rPr/>
            </w:pPr>
            <w:r>
              <w:rPr>
                <w:rStyle w:val="Strong"/>
                <w:rFonts w:cs="Times New Roman"/>
                <w:b w:val="false"/>
                <w:color w:val="000000" w:themeColor="text1"/>
                <w:kern w:val="0"/>
                <w:sz w:val="24"/>
                <w:szCs w:val="24"/>
                <w:shd w:fill="FFFFFF" w:val="clear"/>
                <w:lang w:val="ru-RU" w:bidi="ar-SA"/>
              </w:rPr>
              <w:t>Спортивная гимнастика</w:t>
            </w:r>
          </w:p>
        </w:tc>
        <w:tc>
          <w:tcPr>
            <w:tcW w:w="83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cs="Times New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bidi="ar-SA"/>
              </w:rPr>
              <w:t>УК-6</w:t>
            </w:r>
          </w:p>
        </w:tc>
      </w:tr>
      <w:tr>
        <w:trPr/>
        <w:tc>
          <w:tcPr>
            <w:tcW w:w="110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cs="Times New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3118" w:type="dxa"/>
            <w:tcBorders/>
          </w:tcPr>
          <w:p>
            <w:pPr>
              <w:pStyle w:val="ListParagraph"/>
              <w:widowControl w:val="false"/>
              <w:spacing w:before="0" w:after="0"/>
              <w:ind w:left="0" w:firstLine="340"/>
              <w:rPr/>
            </w:pPr>
            <w:r>
              <w:rPr>
                <w:rStyle w:val="Strong"/>
                <w:rFonts w:cs="Times New Roman" w:ascii="Times New Roman" w:hAnsi="Times New Roman"/>
                <w:b w:val="false"/>
                <w:color w:val="000000" w:themeColor="text1"/>
                <w:kern w:val="0"/>
                <w:sz w:val="24"/>
                <w:szCs w:val="24"/>
                <w:shd w:fill="FFFFFF" w:val="clear"/>
                <w:lang w:val="ru-RU" w:bidi="ar-SA"/>
              </w:rPr>
              <w:t>Вид спорта в котором разыгрывается самое большое количество комплектов медалей.</w:t>
            </w:r>
          </w:p>
        </w:tc>
        <w:tc>
          <w:tcPr>
            <w:tcW w:w="4856" w:type="dxa"/>
            <w:tcBorders/>
          </w:tcPr>
          <w:p>
            <w:pPr>
              <w:pStyle w:val="Normal"/>
              <w:widowControl w:val="false"/>
              <w:spacing w:before="0" w:after="0"/>
              <w:ind w:firstLine="31"/>
              <w:jc w:val="left"/>
              <w:rPr/>
            </w:pPr>
            <w:r>
              <w:rPr>
                <w:rStyle w:val="Strong"/>
                <w:rFonts w:cs="Times New Roman"/>
                <w:b w:val="false"/>
                <w:color w:val="000000" w:themeColor="text1"/>
                <w:kern w:val="0"/>
                <w:sz w:val="24"/>
                <w:szCs w:val="24"/>
                <w:shd w:fill="FFFFFF" w:val="clear"/>
                <w:lang w:val="ru-RU" w:bidi="ar-SA"/>
              </w:rPr>
              <w:t>Лёгкая атлетика</w:t>
            </w:r>
          </w:p>
        </w:tc>
        <w:tc>
          <w:tcPr>
            <w:tcW w:w="83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cs="Times New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bidi="ar-SA"/>
              </w:rPr>
              <w:t>УК-6</w:t>
            </w:r>
          </w:p>
        </w:tc>
      </w:tr>
      <w:tr>
        <w:trPr>
          <w:trHeight w:val="298" w:hRule="atLeast"/>
        </w:trPr>
        <w:tc>
          <w:tcPr>
            <w:tcW w:w="110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cs="Times New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bidi="ar-SA"/>
              </w:rPr>
              <w:t>11</w:t>
            </w:r>
          </w:p>
        </w:tc>
        <w:tc>
          <w:tcPr>
            <w:tcW w:w="3118" w:type="dxa"/>
            <w:tcBorders/>
          </w:tcPr>
          <w:p>
            <w:pPr>
              <w:pStyle w:val="ListParagraph"/>
              <w:widowControl w:val="false"/>
              <w:spacing w:before="0" w:after="0"/>
              <w:ind w:left="0" w:firstLine="340"/>
              <w:rPr/>
            </w:pPr>
            <w:r>
              <w:rPr>
                <w:rStyle w:val="Strong"/>
                <w:rFonts w:cs="Times New Roman" w:ascii="Times New Roman" w:hAnsi="Times New Roman"/>
                <w:b w:val="false"/>
                <w:color w:val="000000" w:themeColor="text1"/>
                <w:kern w:val="0"/>
                <w:sz w:val="24"/>
                <w:szCs w:val="24"/>
                <w:shd w:fill="FFFFFF" w:val="clear"/>
                <w:lang w:val="ru-RU" w:bidi="ar-SA"/>
              </w:rPr>
              <w:t>Вид спортивно-прикладной борьбы созданный в Советском Союзе, предназначенный для тренировки навыков самообороны без оружия.</w:t>
            </w:r>
          </w:p>
        </w:tc>
        <w:tc>
          <w:tcPr>
            <w:tcW w:w="4856" w:type="dxa"/>
            <w:tcBorders/>
          </w:tcPr>
          <w:p>
            <w:pPr>
              <w:pStyle w:val="Normal"/>
              <w:widowControl w:val="false"/>
              <w:spacing w:before="0" w:after="0"/>
              <w:ind w:firstLine="31"/>
              <w:jc w:val="left"/>
              <w:rPr/>
            </w:pPr>
            <w:r>
              <w:rPr>
                <w:rStyle w:val="Strong"/>
                <w:rFonts w:cs="Times New Roman"/>
                <w:b w:val="false"/>
                <w:color w:val="000000" w:themeColor="text1"/>
                <w:kern w:val="0"/>
                <w:sz w:val="24"/>
                <w:szCs w:val="24"/>
                <w:shd w:fill="FFFFFF" w:val="clear"/>
                <w:lang w:val="ru-RU" w:bidi="ar-SA"/>
              </w:rPr>
              <w:t xml:space="preserve">   </w:t>
            </w:r>
            <w:r>
              <w:rPr>
                <w:rStyle w:val="Strong"/>
                <w:rFonts w:cs="Times New Roman"/>
                <w:b w:val="false"/>
                <w:color w:val="000000" w:themeColor="text1"/>
                <w:kern w:val="0"/>
                <w:sz w:val="24"/>
                <w:szCs w:val="24"/>
                <w:shd w:fill="FFFFFF" w:val="clear"/>
                <w:lang w:val="ru-RU" w:bidi="ar-SA"/>
              </w:rPr>
              <w:t>Самбо</w:t>
            </w:r>
          </w:p>
        </w:tc>
        <w:tc>
          <w:tcPr>
            <w:tcW w:w="83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cs="Times New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bidi="ar-SA"/>
              </w:rPr>
              <w:t>УК-6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9"/>
          <w:tab w:val="left" w:pos="2295" w:leader="none"/>
        </w:tabs>
        <w:ind w:firstLine="709"/>
        <w:jc w:val="both"/>
        <w:rPr>
          <w:b/>
          <w:b/>
        </w:rPr>
      </w:pPr>
      <w:r>
        <w:rPr>
          <w:b/>
        </w:rPr>
        <w:t>Критерии (шкалы) оценивания компетенции и уровни ее формирования:</w:t>
      </w:r>
    </w:p>
    <w:p>
      <w:pPr>
        <w:pStyle w:val="Normal"/>
        <w:widowControl w:val="false"/>
        <w:shd w:val="clear" w:color="auto" w:fill="FFFFFF"/>
        <w:ind w:firstLine="709"/>
        <w:jc w:val="both"/>
        <w:rPr>
          <w:bCs/>
          <w:iCs/>
          <w:color w:val="000000"/>
          <w:kern w:val="2"/>
          <w:sz w:val="22"/>
          <w:szCs w:val="22"/>
          <w:lang w:eastAsia="zh-CN" w:bidi="hi-IN"/>
        </w:rPr>
      </w:pPr>
      <w:r>
        <w:rPr/>
        <w:t>- оценка</w:t>
      </w:r>
      <w:r>
        <w:rPr>
          <w:b/>
        </w:rPr>
        <w:t xml:space="preserve"> «отлично»</w:t>
      </w:r>
      <w:r>
        <w:rPr/>
        <w:t xml:space="preserve"> (высокий уровень) выставляется, если обучающийся </w:t>
      </w:r>
      <w:r>
        <w:rPr>
          <w:b/>
        </w:rPr>
        <w:t xml:space="preserve">знает </w:t>
      </w:r>
      <w:r>
        <w:rPr/>
        <w:t xml:space="preserve">(в полной мере): </w:t>
      </w:r>
      <w:r>
        <w:rPr>
          <w:bCs/>
          <w:color w:val="00000A"/>
          <w:kern w:val="2"/>
          <w:sz w:val="22"/>
          <w:szCs w:val="22"/>
          <w:lang w:eastAsia="zh-CN" w:bidi="hi-IN"/>
        </w:rPr>
        <w:t>з</w:t>
      </w:r>
      <w:r>
        <w:rPr>
          <w:bCs/>
          <w:iCs/>
          <w:color w:val="000000"/>
          <w:kern w:val="2"/>
          <w:sz w:val="22"/>
          <w:szCs w:val="22"/>
          <w:lang w:eastAsia="zh-CN" w:bidi="hi-IN"/>
        </w:rPr>
        <w:t>начение физической культуры для психофизического развития человека; влияние физической культуры на укреп</w:t>
        <w:softHyphen/>
        <w:t>ление здоровья, профилактика профессиональных заболеваний и вредных привычек</w:t>
      </w:r>
      <w:r>
        <w:rPr>
          <w:b/>
          <w:bCs/>
          <w:iCs/>
          <w:color w:val="000000"/>
          <w:kern w:val="2"/>
          <w:sz w:val="22"/>
          <w:szCs w:val="22"/>
          <w:lang w:eastAsia="zh-CN" w:bidi="hi-IN"/>
        </w:rPr>
        <w:t xml:space="preserve">. </w:t>
      </w:r>
      <w:r>
        <w:rPr>
          <w:b/>
          <w:bCs/>
        </w:rPr>
        <w:t>Умеет</w:t>
      </w:r>
      <w:r>
        <w:rPr/>
        <w:t xml:space="preserve"> (самостоятельно): </w:t>
      </w:r>
      <w:r>
        <w:rPr>
          <w:bCs/>
          <w:iCs/>
          <w:color w:val="000000"/>
          <w:kern w:val="2"/>
          <w:sz w:val="22"/>
          <w:szCs w:val="22"/>
          <w:lang w:eastAsia="zh-CN" w:bidi="hi-IN"/>
        </w:rPr>
        <w:t>оценивать индивидуальное физическое и функциональное состояние; творчески использовать средства и методы для профессионально-личностного развития, физического самосовершенствования, формирования здорового образа и стиля жизни; использовать ценностные ориентации физической культуры личности для успешной социально-культурной и профессиональной деятельности; осуществлять творческое сотрудничество в коллективных формах занятий физической культурой.</w:t>
      </w:r>
    </w:p>
    <w:p>
      <w:pPr>
        <w:pStyle w:val="Normal"/>
        <w:widowControl w:val="false"/>
        <w:shd w:val="clear" w:color="auto" w:fill="FFFFFF"/>
        <w:snapToGrid w:val="false"/>
        <w:jc w:val="both"/>
        <w:rPr>
          <w:rFonts w:eastAsia="SimSun" w:cs="Mangal"/>
          <w:iCs/>
          <w:color w:val="000000"/>
          <w:kern w:val="2"/>
          <w:sz w:val="22"/>
          <w:szCs w:val="22"/>
          <w:lang w:eastAsia="zh-CN" w:bidi="hi-IN"/>
        </w:rPr>
      </w:pPr>
      <w:r>
        <w:rPr/>
        <w:t xml:space="preserve"> </w:t>
      </w:r>
      <w:r>
        <w:rPr/>
        <w:t>- оценка</w:t>
      </w:r>
      <w:r>
        <w:rPr>
          <w:b/>
        </w:rPr>
        <w:t xml:space="preserve"> «хорошо»</w:t>
      </w:r>
      <w:r>
        <w:rPr/>
        <w:t xml:space="preserve"> (продвинутый уровень) выставляется, если обучающийся </w:t>
      </w:r>
      <w:r>
        <w:rPr>
          <w:b/>
        </w:rPr>
        <w:t xml:space="preserve">знает: </w:t>
      </w:r>
      <w:r>
        <w:rPr>
          <w:rFonts w:eastAsia="SimSun" w:cs="Mangal"/>
          <w:color w:val="00000A"/>
          <w:kern w:val="2"/>
          <w:sz w:val="22"/>
          <w:szCs w:val="22"/>
          <w:lang w:eastAsia="zh-CN" w:bidi="hi-IN"/>
        </w:rPr>
        <w:t>с</w:t>
      </w:r>
      <w:r>
        <w:rPr>
          <w:rFonts w:eastAsia="SimSun" w:cs="Mangal"/>
          <w:iCs/>
          <w:color w:val="000000"/>
          <w:kern w:val="2"/>
          <w:sz w:val="22"/>
          <w:szCs w:val="22"/>
          <w:lang w:eastAsia="zh-CN" w:bidi="hi-IN"/>
        </w:rPr>
        <w:t xml:space="preserve">редства и методы </w:t>
      </w:r>
      <w:r>
        <w:rPr>
          <w:bCs/>
          <w:iCs/>
          <w:color w:val="000000"/>
          <w:kern w:val="2"/>
          <w:sz w:val="22"/>
          <w:szCs w:val="22"/>
          <w:lang w:eastAsia="zh-CN" w:bidi="hi-IN"/>
        </w:rPr>
        <w:t xml:space="preserve">физической культуры </w:t>
      </w:r>
      <w:r>
        <w:rPr>
          <w:rFonts w:eastAsia="SimSun" w:cs="Mangal"/>
          <w:iCs/>
          <w:color w:val="000000"/>
          <w:kern w:val="2"/>
          <w:sz w:val="22"/>
          <w:szCs w:val="22"/>
          <w:lang w:eastAsia="zh-CN" w:bidi="hi-IN"/>
        </w:rPr>
        <w:t xml:space="preserve">для развития физических качеств; границы интенсивности нагрузок при самостоятельных занятиях </w:t>
      </w:r>
      <w:r>
        <w:rPr>
          <w:bCs/>
          <w:iCs/>
          <w:color w:val="000000"/>
          <w:kern w:val="2"/>
          <w:sz w:val="22"/>
          <w:szCs w:val="22"/>
          <w:lang w:eastAsia="zh-CN" w:bidi="hi-IN"/>
        </w:rPr>
        <w:t>физической культурой</w:t>
      </w:r>
      <w:r>
        <w:rPr>
          <w:rFonts w:eastAsia="SimSun" w:cs="Mangal"/>
          <w:iCs/>
          <w:color w:val="000000"/>
          <w:kern w:val="2"/>
          <w:sz w:val="22"/>
          <w:szCs w:val="22"/>
          <w:lang w:eastAsia="zh-CN" w:bidi="hi-IN"/>
        </w:rPr>
        <w:t xml:space="preserve">; правила самоконтроля за состоянием организма при самостоятельных занятиях </w:t>
      </w:r>
      <w:r>
        <w:rPr>
          <w:bCs/>
          <w:iCs/>
          <w:color w:val="000000"/>
          <w:kern w:val="2"/>
          <w:sz w:val="22"/>
          <w:szCs w:val="22"/>
          <w:lang w:eastAsia="zh-CN" w:bidi="hi-IN"/>
        </w:rPr>
        <w:t>физической культурой</w:t>
      </w:r>
      <w:r>
        <w:rPr>
          <w:rFonts w:eastAsia="SimSun" w:cs="Mangal"/>
          <w:iCs/>
          <w:color w:val="000000"/>
          <w:kern w:val="2"/>
          <w:sz w:val="22"/>
          <w:szCs w:val="22"/>
          <w:lang w:eastAsia="zh-CN" w:bidi="hi-IN"/>
        </w:rPr>
        <w:t>; правила и способы планирования индивидуальных занятий различ</w:t>
        <w:softHyphen/>
        <w:t xml:space="preserve">ной целевой направленности. </w:t>
      </w:r>
      <w:r>
        <w:rPr>
          <w:b/>
          <w:bCs/>
        </w:rPr>
        <w:t>Умеет</w:t>
      </w:r>
      <w:r>
        <w:rPr/>
        <w:t xml:space="preserve"> (самостоятельно, при незначительной помощи педагога): </w:t>
      </w:r>
      <w:r>
        <w:rPr>
          <w:rFonts w:eastAsia="SimSun" w:cs="Mangal"/>
          <w:iCs/>
          <w:color w:val="000000"/>
          <w:kern w:val="2"/>
          <w:sz w:val="22"/>
          <w:szCs w:val="22"/>
          <w:lang w:eastAsia="zh-CN" w:bidi="hi-IN"/>
        </w:rPr>
        <w:t xml:space="preserve">определять величины нагрузок, адекватных индивидуальным возможностям; составлять и выполнять комплексы упражнений на развитие физических качеств, изменение пропорций тела; оценивать эффективность использования средств и методов физической культуры на занятиях; оказывать первую помощи при травмах на занятиях физической культурой. </w:t>
      </w:r>
    </w:p>
    <w:p>
      <w:pPr>
        <w:pStyle w:val="Normal"/>
        <w:widowControl w:val="false"/>
        <w:shd w:val="clear" w:color="auto" w:fill="FFFFFF"/>
        <w:snapToGrid w:val="false"/>
        <w:jc w:val="both"/>
        <w:rPr>
          <w:rFonts w:eastAsia="SimSun" w:cs="Mangal"/>
          <w:iCs/>
          <w:color w:val="000000"/>
          <w:kern w:val="2"/>
          <w:sz w:val="22"/>
          <w:szCs w:val="22"/>
          <w:lang w:eastAsia="zh-CN" w:bidi="hi-IN"/>
        </w:rPr>
      </w:pPr>
      <w:r>
        <w:rPr/>
        <w:t xml:space="preserve">- оценка </w:t>
      </w:r>
      <w:r>
        <w:rPr>
          <w:b/>
        </w:rPr>
        <w:t xml:space="preserve">«удовлетворительно» </w:t>
      </w:r>
      <w:r>
        <w:rPr/>
        <w:t xml:space="preserve">(пороговый уровень) выставляется, если обучающийся </w:t>
      </w:r>
      <w:r>
        <w:rPr>
          <w:b/>
          <w:bCs/>
        </w:rPr>
        <w:t xml:space="preserve">знает </w:t>
      </w:r>
      <w:r>
        <w:rPr/>
        <w:t xml:space="preserve">(на уровне минимальных требований): </w:t>
      </w:r>
      <w:r>
        <w:rPr>
          <w:bCs/>
          <w:color w:val="00000A"/>
          <w:kern w:val="2"/>
          <w:sz w:val="22"/>
          <w:szCs w:val="22"/>
          <w:lang w:eastAsia="zh-CN" w:bidi="hi-IN"/>
        </w:rPr>
        <w:t>з</w:t>
      </w:r>
      <w:r>
        <w:rPr>
          <w:bCs/>
          <w:iCs/>
          <w:color w:val="000000"/>
          <w:kern w:val="2"/>
          <w:sz w:val="22"/>
          <w:szCs w:val="22"/>
          <w:lang w:eastAsia="zh-CN" w:bidi="hi-IN"/>
        </w:rPr>
        <w:t>начение физической культуры для психофизического развития человека; влияние физической культуры на укреп</w:t>
        <w:softHyphen/>
        <w:t>ление здоровья, профилактика профессиональных заболеваний и вредных привычек</w:t>
      </w:r>
      <w:r>
        <w:rPr>
          <w:b/>
          <w:bCs/>
          <w:iCs/>
          <w:color w:val="000000"/>
          <w:kern w:val="2"/>
          <w:sz w:val="22"/>
          <w:szCs w:val="22"/>
          <w:lang w:eastAsia="zh-CN" w:bidi="hi-IN"/>
        </w:rPr>
        <w:t xml:space="preserve">. </w:t>
      </w:r>
      <w:r>
        <w:rPr>
          <w:b/>
          <w:bCs/>
        </w:rPr>
        <w:t>Умеет</w:t>
      </w:r>
      <w:r>
        <w:rPr/>
        <w:t xml:space="preserve"> (испытывая затруднения при самостоятельном воспроизведении): </w:t>
      </w:r>
      <w:r>
        <w:rPr>
          <w:rFonts w:eastAsia="SimSun" w:cs="Mangal"/>
          <w:iCs/>
          <w:color w:val="000000"/>
          <w:kern w:val="2"/>
          <w:sz w:val="22"/>
          <w:szCs w:val="22"/>
          <w:lang w:eastAsia="zh-CN" w:bidi="hi-IN"/>
        </w:rPr>
        <w:t xml:space="preserve">определять величины нагрузок, адекватных индивидуальным возможностям; составлять и выполнять комплексы упражнений на развитие физических качеств, изменение пропорций тела; оценивать эффективность использования средств и методов физической культуры на занятиях; оказывать первую помощи при травмах на занятиях физической культурой. </w:t>
      </w:r>
    </w:p>
    <w:p>
      <w:pPr>
        <w:pStyle w:val="Normal"/>
        <w:widowControl w:val="false"/>
        <w:shd w:val="clear" w:color="auto" w:fill="FFFFFF"/>
        <w:snapToGrid w:val="false"/>
        <w:jc w:val="both"/>
        <w:rPr>
          <w:rFonts w:eastAsia="SimSun" w:cs="Mangal"/>
          <w:iCs/>
          <w:color w:val="000000"/>
          <w:kern w:val="2"/>
          <w:sz w:val="22"/>
          <w:szCs w:val="22"/>
          <w:lang w:eastAsia="zh-CN" w:bidi="hi-IN"/>
        </w:rPr>
      </w:pPr>
      <w:r>
        <w:rPr/>
        <w:t xml:space="preserve">- оценка </w:t>
      </w:r>
      <w:r>
        <w:rPr>
          <w:b/>
        </w:rPr>
        <w:t xml:space="preserve">«неудовлетворительно» </w:t>
      </w:r>
      <w:r>
        <w:rPr/>
        <w:t xml:space="preserve">(ниже порогового уровня) выставляется, если обучающийся не </w:t>
      </w:r>
      <w:r>
        <w:rPr>
          <w:b/>
          <w:bCs/>
        </w:rPr>
        <w:t xml:space="preserve">знает </w:t>
      </w:r>
      <w:r>
        <w:rPr>
          <w:rFonts w:eastAsia="SimSun" w:cs="Mangal"/>
          <w:color w:val="00000A"/>
          <w:kern w:val="2"/>
          <w:sz w:val="22"/>
          <w:szCs w:val="22"/>
          <w:lang w:eastAsia="zh-CN" w:bidi="hi-IN"/>
        </w:rPr>
        <w:t>с</w:t>
      </w:r>
      <w:r>
        <w:rPr>
          <w:rFonts w:eastAsia="SimSun" w:cs="Mangal"/>
          <w:iCs/>
          <w:color w:val="000000"/>
          <w:kern w:val="2"/>
          <w:sz w:val="22"/>
          <w:szCs w:val="22"/>
          <w:lang w:eastAsia="zh-CN" w:bidi="hi-IN"/>
        </w:rPr>
        <w:t xml:space="preserve">редства и методы </w:t>
      </w:r>
      <w:r>
        <w:rPr>
          <w:bCs/>
          <w:iCs/>
          <w:color w:val="000000"/>
          <w:kern w:val="2"/>
          <w:sz w:val="22"/>
          <w:szCs w:val="22"/>
          <w:lang w:eastAsia="zh-CN" w:bidi="hi-IN"/>
        </w:rPr>
        <w:t xml:space="preserve">физической культуры </w:t>
      </w:r>
      <w:r>
        <w:rPr>
          <w:rFonts w:eastAsia="SimSun" w:cs="Mangal"/>
          <w:iCs/>
          <w:color w:val="000000"/>
          <w:kern w:val="2"/>
          <w:sz w:val="22"/>
          <w:szCs w:val="22"/>
          <w:lang w:eastAsia="zh-CN" w:bidi="hi-IN"/>
        </w:rPr>
        <w:t xml:space="preserve">для развития физических качеств; границы интенсивности нагрузок при самостоятельных занятиях </w:t>
      </w:r>
      <w:r>
        <w:rPr>
          <w:bCs/>
          <w:iCs/>
          <w:color w:val="000000"/>
          <w:kern w:val="2"/>
          <w:sz w:val="22"/>
          <w:szCs w:val="22"/>
          <w:lang w:eastAsia="zh-CN" w:bidi="hi-IN"/>
        </w:rPr>
        <w:t>физической культурой</w:t>
      </w:r>
      <w:r>
        <w:rPr>
          <w:rFonts w:eastAsia="SimSun" w:cs="Mangal"/>
          <w:iCs/>
          <w:color w:val="000000"/>
          <w:kern w:val="2"/>
          <w:sz w:val="22"/>
          <w:szCs w:val="22"/>
          <w:lang w:eastAsia="zh-CN" w:bidi="hi-IN"/>
        </w:rPr>
        <w:t xml:space="preserve">; правила самоконтроля за состоянием организма при самостоятельных занятиях </w:t>
      </w:r>
      <w:r>
        <w:rPr>
          <w:bCs/>
          <w:iCs/>
          <w:color w:val="000000"/>
          <w:kern w:val="2"/>
          <w:sz w:val="22"/>
          <w:szCs w:val="22"/>
          <w:lang w:eastAsia="zh-CN" w:bidi="hi-IN"/>
        </w:rPr>
        <w:t>физической культурой</w:t>
      </w:r>
      <w:r>
        <w:rPr>
          <w:rFonts w:eastAsia="SimSun" w:cs="Mangal"/>
          <w:iCs/>
          <w:color w:val="000000"/>
          <w:kern w:val="2"/>
          <w:sz w:val="22"/>
          <w:szCs w:val="22"/>
          <w:lang w:eastAsia="zh-CN" w:bidi="hi-IN"/>
        </w:rPr>
        <w:t>; правила и способы планирования индивидуальных занятий различ</w:t>
        <w:softHyphen/>
        <w:t>ной целевой направленности. Не у</w:t>
      </w:r>
      <w:r>
        <w:rPr>
          <w:b/>
          <w:bCs/>
        </w:rPr>
        <w:t>меет</w:t>
      </w:r>
      <w:r>
        <w:rPr/>
        <w:t xml:space="preserve">: </w:t>
      </w:r>
      <w:r>
        <w:rPr>
          <w:rFonts w:eastAsia="SimSun" w:cs="Mangal"/>
          <w:iCs/>
          <w:color w:val="000000"/>
          <w:kern w:val="2"/>
          <w:sz w:val="22"/>
          <w:szCs w:val="22"/>
          <w:lang w:eastAsia="zh-CN" w:bidi="hi-IN"/>
        </w:rPr>
        <w:t xml:space="preserve">определять величины нагрузок, адекватных индивидуальным возможностям; составлять и выполнять комплексы упражнений на развитие физических качеств, изменение пропорций тела; оценивать эффективность использования средств и методов физической культуры на занятиях; оказывать первую помощи при травмах на занятиях физической культурой. </w:t>
      </w:r>
    </w:p>
    <w:p>
      <w:pPr>
        <w:pStyle w:val="Normal"/>
        <w:widowControl w:val="false"/>
        <w:shd w:val="clear" w:color="auto" w:fill="FFFFFF"/>
        <w:snapToGrid w:val="false"/>
        <w:jc w:val="both"/>
        <w:rPr>
          <w:rFonts w:eastAsia="SimSun" w:cs="Mangal"/>
          <w:iCs/>
          <w:color w:val="000000"/>
          <w:kern w:val="2"/>
          <w:sz w:val="22"/>
          <w:szCs w:val="22"/>
          <w:lang w:eastAsia="zh-CN" w:bidi="hi-IN"/>
        </w:rPr>
      </w:pPr>
      <w:r>
        <w:rPr>
          <w:rFonts w:eastAsia="SimSun" w:cs="Mangal"/>
          <w:iCs/>
          <w:color w:val="000000"/>
          <w:kern w:val="2"/>
          <w:sz w:val="22"/>
          <w:szCs w:val="22"/>
          <w:lang w:eastAsia="zh-CN" w:bidi="hi-IN"/>
        </w:rPr>
      </w:r>
    </w:p>
    <w:p>
      <w:pPr>
        <w:pStyle w:val="Normal"/>
        <w:widowControl w:val="false"/>
        <w:shd w:val="clear" w:color="auto" w:fill="FFFFFF"/>
        <w:ind w:firstLine="709"/>
        <w:jc w:val="both"/>
        <w:rPr>
          <w:bCs/>
          <w:iCs/>
          <w:color w:val="000000"/>
          <w:kern w:val="2"/>
          <w:sz w:val="22"/>
          <w:szCs w:val="22"/>
          <w:lang w:eastAsia="zh-CN" w:bidi="hi-IN"/>
        </w:rPr>
      </w:pPr>
      <w:r>
        <w:rPr>
          <w:bCs/>
          <w:iCs/>
          <w:color w:val="000000"/>
          <w:kern w:val="2"/>
          <w:sz w:val="22"/>
          <w:szCs w:val="22"/>
          <w:lang w:eastAsia="zh-CN" w:bidi="hi-IN"/>
        </w:rPr>
      </w:r>
    </w:p>
    <w:p>
      <w:pPr>
        <w:pStyle w:val="Normal"/>
        <w:jc w:val="center"/>
        <w:rPr>
          <w:sz w:val="28"/>
          <w:szCs w:val="28"/>
        </w:rPr>
      </w:pPr>
      <w:r>
        <w:rPr/>
      </w:r>
    </w:p>
    <w:sectPr>
      <w:footerReference w:type="default" r:id="rId12"/>
      <w:type w:val="nextPage"/>
      <w:pgSz w:w="11906" w:h="16838"/>
      <w:pgMar w:left="1701" w:right="850" w:gutter="0" w:header="0" w:top="1134" w:footer="708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Cambria">
    <w:charset w:val="01"/>
    <w:family w:val="roman"/>
    <w:pitch w:val="variable"/>
  </w:font>
  <w:font w:name="Segoe UI">
    <w:charset w:val="01"/>
    <w:family w:val="roman"/>
    <w:pitch w:val="variable"/>
  </w:font>
  <w:font w:name="Courier New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Verdana">
    <w:charset w:val="01"/>
    <w:family w:val="roman"/>
    <w:pitch w:val="variable"/>
  </w:font>
  <w:font w:name="Nimbus Roman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0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17</w:t>
    </w:r>
    <w:r>
      <w:rPr/>
      <w:fldChar w:fldCharType="end"/>
    </w:r>
  </w:p>
  <w:p>
    <w:pPr>
      <w:pStyle w:val="Style3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0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19</w:t>
    </w:r>
    <w:r>
      <w:rPr/>
      <w:fldChar w:fldCharType="end"/>
    </w:r>
  </w:p>
  <w:p>
    <w:pPr>
      <w:pStyle w:val="Style3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sz w:val="32"/>
        <w:i/>
        <w:b w:val="false"/>
        <w:szCs w:val="32"/>
        <w:bCs/>
        <w:rFonts w:eastAsia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sz w:val="32"/>
        <w:i w:val="false"/>
        <w:szCs w:val="32"/>
        <w:bCs/>
        <w:rFonts w:eastAsia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21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5"/>
    <w:lvlOverride w:ilvl="0">
      <w:startOverride w:val="1"/>
    </w:lvlOverride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5"/>
  </w:num>
  <w:num w:numId="40">
    <w:abstractNumId w:val="5"/>
  </w:num>
  <w:num w:numId="41">
    <w:abstractNumId w:val="5"/>
  </w:num>
  <w:num w:numId="42">
    <w:abstractNumId w:val="5"/>
  </w:num>
  <w:num w:numId="43">
    <w:abstractNumId w:val="5"/>
  </w:num>
  <w:num w:numId="44">
    <w:abstractNumId w:val="5"/>
  </w:num>
  <w:num w:numId="45">
    <w:abstractNumId w:val="5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2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semiHidden="0" w:unhideWhenUsed="0" w:qFormat="1"/>
    <w:lsdException w:name="heading 9" w:semiHidden="0" w:unhideWhenUsed="0" w:qFormat="1"/>
    <w:lsdException w:name="toc 1" w:semiHidden="0" w:unhideWhenUsed="0" w:qFormat="1"/>
    <w:lsdException w:name="toc 2" w:unhideWhenUsed="0"/>
    <w:lsdException w:name="toc 3" w:locked="1" w:uiPriority="0" w:semiHidden="0"/>
    <w:lsdException w:name="toc 4" w:locked="1" w:uiPriority="0" w:semiHidden="0"/>
    <w:lsdException w:name="toc 5" w:locked="1" w:uiPriority="0" w:semiHidden="0"/>
    <w:lsdException w:name="toc 6" w:locked="1" w:uiPriority="0" w:semiHidden="0"/>
    <w:lsdException w:name="toc 7" w:locked="1" w:uiPriority="0" w:semiHidden="0"/>
    <w:lsdException w:name="toc 8" w:locked="1" w:uiPriority="0" w:semiHidden="0"/>
    <w:lsdException w:name="toc 9" w:locked="1" w:uiPriority="0" w:semiHidden="0"/>
    <w:lsdException w:name="footnote text" w:semiHidden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footnote reference" w:semiHidden="0" w:unhideWhenUsed="0" w:qFormat="1"/>
    <w:lsdException w:name="Title" w:locked="1" w:uiPriority="0" w:semiHidden="0" w:unhideWhenUsed="0" w:qFormat="1"/>
    <w:lsdException w:name="Default Paragraph Font" w:uiPriority="1" w:qFormat="1"/>
    <w:lsdException w:name="Body Text" w:semiHidden="0" w:unhideWhenUsed="0" w:qFormat="1"/>
    <w:lsdException w:name="Body Text Indent" w:semiHidden="0" w:unhideWhenUsed="0" w:qFormat="1"/>
    <w:lsdException w:name="Subtitle" w:locked="1" w:uiPriority="0" w:semiHidden="0" w:unhideWhenUsed="0" w:qFormat="1"/>
    <w:lsdException w:name="Hyperlink" w:semiHidden="0" w:unhideWhenUsed="0" w:qFormat="1"/>
    <w:lsdException w:name="FollowedHyperlink" w:unhideWhenUsed="0" w:qFormat="1"/>
    <w:lsdException w:name="Strong" w:locked="1" w:uiPriority="22" w:semiHidden="0" w:unhideWhenUsed="0" w:qFormat="1"/>
    <w:lsdException w:name="Emphasis" w:locked="1" w:uiPriority="20" w:semiHidden="0" w:unhideWhenUsed="0" w:qFormat="1"/>
    <w:lsdException w:name="Normal (Web)" w:semiHidden="0" w:unhideWhenUsed="0" w:qFormat="1"/>
    <w:lsdException w:name="Normal Table" w:qFormat="1"/>
    <w:lsdException w:name="Balloon Text" w:unhideWhenUsed="0" w:qFormat="1"/>
    <w:lsdException w:name="Table Grid" w:semiHidden="0" w:unhideWhenUsed="0" w:qFormat="1"/>
    <w:lsdException w:name="No Spacing" w:uiPriority="1" w:semiHidden="0" w:unhideWhenUsed="0" w:qFormat="1"/>
    <w:lsdException w:name="List Paragraph" w:semiHidden="0" w:unhideWhenUsed="0" w:qFormat="1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c2ac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1">
    <w:name w:val="Heading 1"/>
    <w:basedOn w:val="Normal"/>
    <w:next w:val="Normal"/>
    <w:link w:val="11"/>
    <w:uiPriority w:val="99"/>
    <w:qFormat/>
    <w:rsid w:val="006c2ac7"/>
    <w:pPr>
      <w:keepNext w:val="true"/>
      <w:keepLines/>
      <w:spacing w:before="240" w:after="0"/>
      <w:outlineLvl w:val="0"/>
    </w:pPr>
    <w:rPr>
      <w:rFonts w:ascii="Calibri Light" w:hAnsi="Calibri Light" w:eastAsia="MS Gothic"/>
      <w:color w:val="2E74B5"/>
      <w:sz w:val="32"/>
      <w:szCs w:val="32"/>
    </w:rPr>
  </w:style>
  <w:style w:type="paragraph" w:styleId="2">
    <w:name w:val="Heading 2"/>
    <w:basedOn w:val="Normal"/>
    <w:next w:val="Normal"/>
    <w:link w:val="21"/>
    <w:uiPriority w:val="99"/>
    <w:qFormat/>
    <w:locked/>
    <w:rsid w:val="006c2ac7"/>
    <w:pPr>
      <w:keepNext w:val="true"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8">
    <w:name w:val="Heading 8"/>
    <w:basedOn w:val="Normal"/>
    <w:next w:val="Normal"/>
    <w:link w:val="81"/>
    <w:uiPriority w:val="99"/>
    <w:qFormat/>
    <w:rsid w:val="006c2ac7"/>
    <w:pPr>
      <w:keepNext w:val="true"/>
      <w:keepLines/>
      <w:spacing w:before="200" w:after="0"/>
      <w:outlineLvl w:val="7"/>
    </w:pPr>
    <w:rPr>
      <w:rFonts w:ascii="Calibri Light" w:hAnsi="Calibri Light" w:eastAsia="MS Gothic"/>
      <w:color w:val="404040"/>
      <w:sz w:val="20"/>
      <w:szCs w:val="20"/>
    </w:rPr>
  </w:style>
  <w:style w:type="paragraph" w:styleId="9">
    <w:name w:val="Heading 9"/>
    <w:basedOn w:val="Normal"/>
    <w:next w:val="Normal"/>
    <w:link w:val="91"/>
    <w:uiPriority w:val="99"/>
    <w:qFormat/>
    <w:rsid w:val="006c2ac7"/>
    <w:pPr>
      <w:keepNext w:val="true"/>
      <w:keepLines/>
      <w:spacing w:before="200" w:after="0"/>
      <w:outlineLvl w:val="8"/>
    </w:pPr>
    <w:rPr>
      <w:rFonts w:ascii="Calibri Light" w:hAnsi="Calibri Light" w:eastAsia="MS Gothic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0">
    <w:name w:val="Посещённая гиперссылка"/>
    <w:uiPriority w:val="99"/>
    <w:semiHidden/>
    <w:qFormat/>
    <w:rsid w:val="006c2ac7"/>
    <w:rPr>
      <w:rFonts w:cs="Times New Roman"/>
      <w:color w:val="954F72"/>
      <w:u w:val="single"/>
    </w:rPr>
  </w:style>
  <w:style w:type="character" w:styleId="Style11">
    <w:name w:val="Символ сноски"/>
    <w:uiPriority w:val="99"/>
    <w:qFormat/>
    <w:rsid w:val="006c2ac7"/>
    <w:rPr>
      <w:rFonts w:ascii="Times New Roman" w:hAnsi="Times New Roman" w:cs="Times New Roman"/>
      <w:vertAlign w:val="superscript"/>
    </w:rPr>
  </w:style>
  <w:style w:type="character" w:styleId="Style12">
    <w:name w:val="Привязка сноски"/>
    <w:rPr>
      <w:rFonts w:ascii="Times New Roman" w:hAnsi="Times New Roman" w:cs="Times New Roman"/>
      <w:vertAlign w:val="superscript"/>
    </w:rPr>
  </w:style>
  <w:style w:type="character" w:styleId="Style13">
    <w:name w:val="Выделение"/>
    <w:uiPriority w:val="20"/>
    <w:qFormat/>
    <w:locked/>
    <w:rsid w:val="006c2ac7"/>
    <w:rPr>
      <w:i/>
      <w:iCs/>
    </w:rPr>
  </w:style>
  <w:style w:type="character" w:styleId="Style14">
    <w:name w:val="Интернет-ссылка"/>
    <w:uiPriority w:val="99"/>
    <w:qFormat/>
    <w:rsid w:val="006c2ac7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22"/>
    <w:qFormat/>
    <w:locked/>
    <w:rsid w:val="006c2ac7"/>
    <w:rPr>
      <w:b/>
      <w:bCs/>
    </w:rPr>
  </w:style>
  <w:style w:type="character" w:styleId="11" w:customStyle="1">
    <w:name w:val="Заголовок 1 Знак"/>
    <w:uiPriority w:val="99"/>
    <w:qFormat/>
    <w:locked/>
    <w:rsid w:val="006c2ac7"/>
    <w:rPr>
      <w:rFonts w:ascii="Calibri Light" w:hAnsi="Calibri Light" w:eastAsia="MS Gothic" w:cs="Times New Roman"/>
      <w:color w:val="2E74B5"/>
      <w:sz w:val="32"/>
      <w:lang w:eastAsia="ar-SA" w:bidi="ar-SA"/>
    </w:rPr>
  </w:style>
  <w:style w:type="character" w:styleId="21" w:customStyle="1">
    <w:name w:val="Заголовок 2 Знак"/>
    <w:uiPriority w:val="99"/>
    <w:semiHidden/>
    <w:qFormat/>
    <w:locked/>
    <w:rsid w:val="006c2ac7"/>
    <w:rPr>
      <w:rFonts w:ascii="Cambria" w:hAnsi="Cambria" w:cs="Times New Roman"/>
      <w:b/>
      <w:i/>
      <w:sz w:val="28"/>
      <w:lang w:eastAsia="ar-SA" w:bidi="ar-SA"/>
    </w:rPr>
  </w:style>
  <w:style w:type="character" w:styleId="81" w:customStyle="1">
    <w:name w:val="Заголовок 8 Знак"/>
    <w:uiPriority w:val="99"/>
    <w:semiHidden/>
    <w:qFormat/>
    <w:locked/>
    <w:rsid w:val="006c2ac7"/>
    <w:rPr>
      <w:rFonts w:ascii="Calibri Light" w:hAnsi="Calibri Light" w:eastAsia="MS Gothic" w:cs="Times New Roman"/>
      <w:color w:val="404040"/>
      <w:sz w:val="20"/>
      <w:lang w:eastAsia="ar-SA" w:bidi="ar-SA"/>
    </w:rPr>
  </w:style>
  <w:style w:type="character" w:styleId="91" w:customStyle="1">
    <w:name w:val="Заголовок 9 Знак"/>
    <w:uiPriority w:val="99"/>
    <w:semiHidden/>
    <w:qFormat/>
    <w:locked/>
    <w:rsid w:val="006c2ac7"/>
    <w:rPr>
      <w:rFonts w:ascii="Calibri Light" w:hAnsi="Calibri Light" w:eastAsia="MS Gothic" w:cs="Times New Roman"/>
      <w:i/>
      <w:color w:val="404040"/>
      <w:sz w:val="20"/>
      <w:lang w:eastAsia="ar-SA" w:bidi="ar-SA"/>
    </w:rPr>
  </w:style>
  <w:style w:type="character" w:styleId="Applestylespan" w:customStyle="1">
    <w:name w:val="apple-style-span"/>
    <w:uiPriority w:val="99"/>
    <w:qFormat/>
    <w:rsid w:val="006c2ac7"/>
    <w:rPr/>
  </w:style>
  <w:style w:type="character" w:styleId="12" w:customStyle="1">
    <w:name w:val="Основной текст Знак1"/>
    <w:uiPriority w:val="99"/>
    <w:qFormat/>
    <w:locked/>
    <w:rsid w:val="006c2ac7"/>
    <w:rPr>
      <w:rFonts w:ascii="Times New Roman" w:hAnsi="Times New Roman" w:cs="Times New Roman"/>
      <w:sz w:val="24"/>
      <w:lang w:eastAsia="ar-SA" w:bidi="ar-SA"/>
    </w:rPr>
  </w:style>
  <w:style w:type="character" w:styleId="Style15" w:customStyle="1">
    <w:name w:val="Основной текст Знак"/>
    <w:uiPriority w:val="99"/>
    <w:semiHidden/>
    <w:qFormat/>
    <w:rsid w:val="006c2ac7"/>
    <w:rPr>
      <w:rFonts w:ascii="Times New Roman" w:hAnsi="Times New Roman"/>
      <w:sz w:val="24"/>
      <w:lang w:eastAsia="ar-SA" w:bidi="ar-SA"/>
    </w:rPr>
  </w:style>
  <w:style w:type="character" w:styleId="13" w:customStyle="1">
    <w:name w:val="Основной текст с отступом Знак1"/>
    <w:uiPriority w:val="99"/>
    <w:qFormat/>
    <w:locked/>
    <w:rsid w:val="006c2ac7"/>
    <w:rPr>
      <w:rFonts w:ascii="Times New Roman" w:hAnsi="Times New Roman" w:cs="Times New Roman"/>
      <w:sz w:val="24"/>
      <w:lang w:eastAsia="ar-SA" w:bidi="ar-SA"/>
    </w:rPr>
  </w:style>
  <w:style w:type="character" w:styleId="Style16" w:customStyle="1">
    <w:name w:val="Основной текст с отступом Знак"/>
    <w:uiPriority w:val="99"/>
    <w:semiHidden/>
    <w:qFormat/>
    <w:rsid w:val="006c2ac7"/>
    <w:rPr>
      <w:rFonts w:ascii="Times New Roman" w:hAnsi="Times New Roman"/>
      <w:sz w:val="24"/>
      <w:lang w:eastAsia="ar-SA" w:bidi="ar-SA"/>
    </w:rPr>
  </w:style>
  <w:style w:type="character" w:styleId="Style17" w:customStyle="1">
    <w:name w:val="Текст выноски Знак"/>
    <w:link w:val="BalloonText"/>
    <w:uiPriority w:val="99"/>
    <w:semiHidden/>
    <w:qFormat/>
    <w:locked/>
    <w:rsid w:val="006c2ac7"/>
    <w:rPr>
      <w:rFonts w:ascii="Segoe UI" w:hAnsi="Segoe UI" w:cs="Times New Roman"/>
      <w:sz w:val="18"/>
      <w:lang w:eastAsia="ar-SA" w:bidi="ar-SA"/>
    </w:rPr>
  </w:style>
  <w:style w:type="character" w:styleId="WW8Num10z1" w:customStyle="1">
    <w:name w:val="WW8Num10z1"/>
    <w:uiPriority w:val="99"/>
    <w:qFormat/>
    <w:rsid w:val="006c2ac7"/>
    <w:rPr>
      <w:rFonts w:ascii="Courier New" w:hAnsi="Courier New"/>
    </w:rPr>
  </w:style>
  <w:style w:type="character" w:styleId="Style18" w:customStyle="1">
    <w:name w:val="Верхний колонтитул Знак"/>
    <w:uiPriority w:val="99"/>
    <w:qFormat/>
    <w:locked/>
    <w:rsid w:val="006c2ac7"/>
    <w:rPr>
      <w:rFonts w:ascii="Times New Roman" w:hAnsi="Times New Roman" w:cs="Times New Roman"/>
      <w:sz w:val="24"/>
      <w:lang w:eastAsia="ar-SA" w:bidi="ar-SA"/>
    </w:rPr>
  </w:style>
  <w:style w:type="character" w:styleId="Style19" w:customStyle="1">
    <w:name w:val="Нижний колонтитул Знак"/>
    <w:uiPriority w:val="99"/>
    <w:qFormat/>
    <w:locked/>
    <w:rsid w:val="006c2ac7"/>
    <w:rPr>
      <w:rFonts w:ascii="Times New Roman" w:hAnsi="Times New Roman" w:cs="Times New Roman"/>
      <w:sz w:val="24"/>
      <w:lang w:eastAsia="ar-SA" w:bidi="ar-SA"/>
    </w:rPr>
  </w:style>
  <w:style w:type="character" w:styleId="Bookid1" w:customStyle="1">
    <w:name w:val="bookid1"/>
    <w:uiPriority w:val="99"/>
    <w:qFormat/>
    <w:rsid w:val="006c2ac7"/>
    <w:rPr>
      <w:vanish/>
    </w:rPr>
  </w:style>
  <w:style w:type="character" w:styleId="FontStyle429" w:customStyle="1">
    <w:name w:val="Font Style429"/>
    <w:uiPriority w:val="99"/>
    <w:qFormat/>
    <w:rsid w:val="006c2ac7"/>
    <w:rPr>
      <w:rFonts w:ascii="Times New Roman" w:hAnsi="Times New Roman"/>
      <w:sz w:val="26"/>
    </w:rPr>
  </w:style>
  <w:style w:type="character" w:styleId="Style20" w:customStyle="1">
    <w:name w:val="Текст сноски Знак"/>
    <w:uiPriority w:val="99"/>
    <w:qFormat/>
    <w:locked/>
    <w:rsid w:val="006c2ac7"/>
    <w:rPr>
      <w:rFonts w:ascii="Times New Roman" w:hAnsi="Times New Roman" w:cs="Times New Roman"/>
      <w:sz w:val="20"/>
      <w:lang w:eastAsia="ru-RU"/>
    </w:rPr>
  </w:style>
  <w:style w:type="character" w:styleId="GOSTChar" w:customStyle="1">
    <w:name w:val="GOST_Обычный Char"/>
    <w:link w:val="GOST"/>
    <w:uiPriority w:val="99"/>
    <w:qFormat/>
    <w:locked/>
    <w:rsid w:val="006c2ac7"/>
    <w:rPr>
      <w:rFonts w:eastAsia="Times New Roman"/>
      <w:sz w:val="22"/>
      <w:lang w:val="ru-RU" w:eastAsia="ru-RU"/>
    </w:rPr>
  </w:style>
  <w:style w:type="character" w:styleId="FontStyle85" w:customStyle="1">
    <w:name w:val="Font Style85"/>
    <w:basedOn w:val="DefaultParagraphFont"/>
    <w:uiPriority w:val="99"/>
    <w:qFormat/>
    <w:rsid w:val="006c2ac7"/>
    <w:rPr>
      <w:rFonts w:ascii="Times New Roman" w:hAnsi="Times New Roman" w:cs="Times New Roman"/>
      <w:b/>
      <w:bCs/>
      <w:sz w:val="34"/>
      <w:szCs w:val="34"/>
    </w:rPr>
  </w:style>
  <w:style w:type="character" w:styleId="FontStyle110" w:customStyle="1">
    <w:name w:val="Font Style110"/>
    <w:basedOn w:val="DefaultParagraphFont"/>
    <w:uiPriority w:val="99"/>
    <w:qFormat/>
    <w:rsid w:val="006c2ac7"/>
    <w:rPr>
      <w:rFonts w:ascii="Times New Roman" w:hAnsi="Times New Roman" w:cs="Times New Roman"/>
      <w:sz w:val="26"/>
      <w:szCs w:val="26"/>
    </w:rPr>
  </w:style>
  <w:style w:type="character" w:styleId="FontStyle78" w:customStyle="1">
    <w:name w:val="Font Style78"/>
    <w:uiPriority w:val="99"/>
    <w:qFormat/>
    <w:rsid w:val="006c2ac7"/>
    <w:rPr>
      <w:rFonts w:ascii="Times New Roman" w:hAnsi="Times New Roman" w:cs="Times New Roman"/>
      <w:b/>
      <w:bCs/>
      <w:sz w:val="26"/>
      <w:szCs w:val="26"/>
    </w:rPr>
  </w:style>
  <w:style w:type="character" w:styleId="FontStyle77" w:customStyle="1">
    <w:name w:val="Font Style77"/>
    <w:uiPriority w:val="99"/>
    <w:qFormat/>
    <w:rsid w:val="006c2ac7"/>
    <w:rPr>
      <w:rFonts w:ascii="Times New Roman" w:hAnsi="Times New Roman" w:cs="Times New Roman"/>
      <w:sz w:val="26"/>
      <w:szCs w:val="26"/>
    </w:rPr>
  </w:style>
  <w:style w:type="character" w:styleId="FontStyle75" w:customStyle="1">
    <w:name w:val="Font Style75"/>
    <w:uiPriority w:val="99"/>
    <w:qFormat/>
    <w:rsid w:val="006c2ac7"/>
    <w:rPr>
      <w:rFonts w:ascii="Times New Roman" w:hAnsi="Times New Roman" w:cs="Times New Roman"/>
      <w:i/>
      <w:iCs/>
      <w:sz w:val="26"/>
      <w:szCs w:val="26"/>
    </w:rPr>
  </w:style>
  <w:style w:type="character" w:styleId="Normaltextrun" w:customStyle="1">
    <w:name w:val="normaltextrun"/>
    <w:basedOn w:val="DefaultParagraphFont"/>
    <w:qFormat/>
    <w:rsid w:val="008a4fa0"/>
    <w:rPr/>
  </w:style>
  <w:style w:type="character" w:styleId="Eop" w:customStyle="1">
    <w:name w:val="eop"/>
    <w:basedOn w:val="DefaultParagraphFont"/>
    <w:qFormat/>
    <w:rsid w:val="008a4fa0"/>
    <w:rPr/>
  </w:style>
  <w:style w:type="character" w:styleId="Spellingerror" w:customStyle="1">
    <w:name w:val="spellingerror"/>
    <w:basedOn w:val="DefaultParagraphFont"/>
    <w:qFormat/>
    <w:rsid w:val="008a4fa0"/>
    <w:rPr/>
  </w:style>
  <w:style w:type="character" w:styleId="Contextualspellingandgrammarerror" w:customStyle="1">
    <w:name w:val="contextualspellingandgrammarerror"/>
    <w:basedOn w:val="DefaultParagraphFont"/>
    <w:qFormat/>
    <w:rsid w:val="008a4fa0"/>
    <w:rPr/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Style22">
    <w:name w:val="Body Text"/>
    <w:basedOn w:val="Normal"/>
    <w:link w:val="12"/>
    <w:uiPriority w:val="99"/>
    <w:qFormat/>
    <w:rsid w:val="006c2ac7"/>
    <w:pPr>
      <w:spacing w:before="0" w:after="120"/>
    </w:pPr>
    <w:rPr>
      <w:rFonts w:eastAsia="Calibri"/>
    </w:rPr>
  </w:style>
  <w:style w:type="paragraph" w:styleId="Style23">
    <w:name w:val="List"/>
    <w:basedOn w:val="Style22"/>
    <w:pPr/>
    <w:rPr>
      <w:rFonts w:cs="Noto Sans Devanagari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Noto Sans Devanagari"/>
    </w:rPr>
  </w:style>
  <w:style w:type="paragraph" w:styleId="BalloonText">
    <w:name w:val="Balloon Text"/>
    <w:basedOn w:val="Normal"/>
    <w:link w:val="Style17"/>
    <w:uiPriority w:val="99"/>
    <w:semiHidden/>
    <w:qFormat/>
    <w:rsid w:val="006c2ac7"/>
    <w:pPr/>
    <w:rPr>
      <w:rFonts w:ascii="Segoe UI" w:hAnsi="Segoe UI" w:eastAsia="Calibri" w:cs="Segoe UI"/>
      <w:sz w:val="18"/>
      <w:szCs w:val="18"/>
    </w:rPr>
  </w:style>
  <w:style w:type="paragraph" w:styleId="Style26">
    <w:name w:val="Footnote Text"/>
    <w:basedOn w:val="Normal"/>
    <w:link w:val="Style20"/>
    <w:uiPriority w:val="99"/>
    <w:rsid w:val="006c2ac7"/>
    <w:pPr>
      <w:suppressAutoHyphens w:val="false"/>
    </w:pPr>
    <w:rPr>
      <w:rFonts w:eastAsia="Calibri"/>
      <w:sz w:val="20"/>
      <w:szCs w:val="20"/>
      <w:lang w:eastAsia="ru-RU"/>
    </w:rPr>
  </w:style>
  <w:style w:type="paragraph" w:styleId="Style27">
    <w:name w:val="Колонтитул"/>
    <w:basedOn w:val="Normal"/>
    <w:qFormat/>
    <w:pPr/>
    <w:rPr/>
  </w:style>
  <w:style w:type="paragraph" w:styleId="Style28">
    <w:name w:val="Header"/>
    <w:basedOn w:val="Normal"/>
    <w:link w:val="Style18"/>
    <w:uiPriority w:val="99"/>
    <w:qFormat/>
    <w:rsid w:val="006c2ac7"/>
    <w:pPr>
      <w:tabs>
        <w:tab w:val="clear" w:pos="709"/>
        <w:tab w:val="center" w:pos="4677" w:leader="none"/>
        <w:tab w:val="right" w:pos="9355" w:leader="none"/>
      </w:tabs>
    </w:pPr>
    <w:rPr>
      <w:rFonts w:eastAsia="Calibri"/>
    </w:rPr>
  </w:style>
  <w:style w:type="paragraph" w:styleId="14">
    <w:name w:val="TOC 1"/>
    <w:basedOn w:val="Normal"/>
    <w:next w:val="Normal"/>
    <w:uiPriority w:val="99"/>
    <w:qFormat/>
    <w:rsid w:val="006c2ac7"/>
    <w:pPr>
      <w:suppressAutoHyphens w:val="false"/>
      <w:spacing w:lineRule="auto" w:line="360"/>
    </w:pPr>
    <w:rPr>
      <w:rFonts w:eastAsia="SimSun"/>
      <w:sz w:val="28"/>
    </w:rPr>
  </w:style>
  <w:style w:type="paragraph" w:styleId="22">
    <w:name w:val="TOC 2"/>
    <w:basedOn w:val="Normal"/>
    <w:next w:val="Normal"/>
    <w:uiPriority w:val="99"/>
    <w:semiHidden/>
    <w:rsid w:val="006c2ac7"/>
    <w:pPr>
      <w:tabs>
        <w:tab w:val="clear" w:pos="709"/>
        <w:tab w:val="right" w:pos="9771" w:leader="dot"/>
      </w:tabs>
      <w:spacing w:before="0" w:after="120"/>
      <w:jc w:val="both"/>
    </w:pPr>
    <w:rPr/>
  </w:style>
  <w:style w:type="paragraph" w:styleId="Style29">
    <w:name w:val="Body Text Indent"/>
    <w:basedOn w:val="Normal"/>
    <w:link w:val="13"/>
    <w:uiPriority w:val="99"/>
    <w:qFormat/>
    <w:rsid w:val="006c2ac7"/>
    <w:pPr>
      <w:spacing w:before="0" w:after="120"/>
      <w:ind w:left="283" w:hanging="0"/>
    </w:pPr>
    <w:rPr>
      <w:rFonts w:eastAsia="Calibri"/>
    </w:rPr>
  </w:style>
  <w:style w:type="paragraph" w:styleId="Style30">
    <w:name w:val="Footer"/>
    <w:basedOn w:val="Normal"/>
    <w:link w:val="Style19"/>
    <w:uiPriority w:val="99"/>
    <w:qFormat/>
    <w:rsid w:val="006c2ac7"/>
    <w:pPr>
      <w:tabs>
        <w:tab w:val="clear" w:pos="709"/>
        <w:tab w:val="center" w:pos="4677" w:leader="none"/>
        <w:tab w:val="right" w:pos="9355" w:leader="none"/>
      </w:tabs>
    </w:pPr>
    <w:rPr>
      <w:rFonts w:eastAsia="Calibri"/>
    </w:rPr>
  </w:style>
  <w:style w:type="paragraph" w:styleId="NormalWeb">
    <w:name w:val="Normal (Web)"/>
    <w:basedOn w:val="Normal"/>
    <w:uiPriority w:val="99"/>
    <w:qFormat/>
    <w:rsid w:val="006c2ac7"/>
    <w:pPr>
      <w:spacing w:before="280" w:after="280"/>
    </w:pPr>
    <w:rPr/>
  </w:style>
  <w:style w:type="paragraph" w:styleId="15" w:customStyle="1">
    <w:name w:val="Обычный1"/>
    <w:uiPriority w:val="99"/>
    <w:qFormat/>
    <w:rsid w:val="006c2ac7"/>
    <w:pPr>
      <w:widowControl w:val="false"/>
      <w:suppressAutoHyphens w:val="true"/>
      <w:bidi w:val="0"/>
      <w:snapToGrid w:val="false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0"/>
      <w:szCs w:val="20"/>
      <w:lang w:val="ru-RU" w:eastAsia="ar-SA" w:bidi="ar-SA"/>
    </w:rPr>
  </w:style>
  <w:style w:type="paragraph" w:styleId="ConsPlusNormal" w:customStyle="1">
    <w:name w:val="ConsPlusNormal"/>
    <w:uiPriority w:val="99"/>
    <w:qFormat/>
    <w:rsid w:val="006c2ac7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Calibri" w:cs="Arial"/>
      <w:color w:val="auto"/>
      <w:kern w:val="0"/>
      <w:sz w:val="20"/>
      <w:szCs w:val="20"/>
      <w:lang w:val="ru-RU" w:eastAsia="ar-SA" w:bidi="ar-SA"/>
    </w:rPr>
  </w:style>
  <w:style w:type="paragraph" w:styleId="ListParagraph">
    <w:name w:val="List Paragraph"/>
    <w:basedOn w:val="Normal"/>
    <w:uiPriority w:val="99"/>
    <w:qFormat/>
    <w:rsid w:val="006c2ac7"/>
    <w:pPr>
      <w:ind w:left="720" w:firstLine="340"/>
      <w:jc w:val="both"/>
    </w:pPr>
    <w:rPr>
      <w:rFonts w:ascii="Calibri" w:hAnsi="Calibri"/>
      <w:sz w:val="22"/>
      <w:szCs w:val="22"/>
    </w:rPr>
  </w:style>
  <w:style w:type="paragraph" w:styleId="16" w:customStyle="1">
    <w:name w:val="Заголовок оглавления1"/>
    <w:basedOn w:val="1"/>
    <w:next w:val="Normal"/>
    <w:uiPriority w:val="99"/>
    <w:qFormat/>
    <w:rsid w:val="006c2ac7"/>
    <w:pPr>
      <w:spacing w:lineRule="auto" w:line="276" w:before="480" w:after="0"/>
      <w:outlineLvl w:val="9"/>
    </w:pPr>
    <w:rPr>
      <w:rFonts w:ascii="Cambria" w:hAnsi="Cambria" w:eastAsia="Times New Roman" w:cs="Cambria"/>
      <w:b/>
      <w:bCs/>
      <w:color w:val="365F91"/>
      <w:kern w:val="2"/>
      <w:sz w:val="28"/>
      <w:szCs w:val="28"/>
    </w:rPr>
  </w:style>
  <w:style w:type="paragraph" w:styleId="17" w:customStyle="1">
    <w:name w:val="Текст1"/>
    <w:basedOn w:val="Normal"/>
    <w:uiPriority w:val="99"/>
    <w:qFormat/>
    <w:rsid w:val="006c2ac7"/>
    <w:pPr>
      <w:suppressAutoHyphens w:val="false"/>
    </w:pPr>
    <w:rPr>
      <w:rFonts w:ascii="Courier New" w:hAnsi="Courier New"/>
      <w:sz w:val="20"/>
      <w:szCs w:val="20"/>
    </w:rPr>
  </w:style>
  <w:style w:type="paragraph" w:styleId="18" w:customStyle="1">
    <w:name w:val="1"/>
    <w:basedOn w:val="Normal"/>
    <w:uiPriority w:val="99"/>
    <w:qFormat/>
    <w:rsid w:val="006c2ac7"/>
    <w:pPr>
      <w:suppressAutoHyphens w:val="false"/>
      <w:spacing w:beforeAutospacing="1" w:afterAutospacing="1"/>
    </w:pPr>
    <w:rPr>
      <w:rFonts w:ascii="Verdana" w:hAnsi="Verdana"/>
      <w:color w:val="555555"/>
      <w:sz w:val="19"/>
      <w:szCs w:val="19"/>
      <w:lang w:eastAsia="ru-RU"/>
    </w:rPr>
  </w:style>
  <w:style w:type="paragraph" w:styleId="Style31" w:customStyle="1">
    <w:name w:val="Содержимое таблицы"/>
    <w:basedOn w:val="Normal"/>
    <w:uiPriority w:val="99"/>
    <w:qFormat/>
    <w:rsid w:val="006c2ac7"/>
    <w:pPr>
      <w:suppressLineNumbers/>
    </w:pPr>
    <w:rPr/>
  </w:style>
  <w:style w:type="paragraph" w:styleId="Default" w:customStyle="1">
    <w:name w:val="Default"/>
    <w:uiPriority w:val="99"/>
    <w:qFormat/>
    <w:rsid w:val="006c2ac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19" w:customStyle="1">
    <w:name w:val="Название1"/>
    <w:basedOn w:val="Normal"/>
    <w:uiPriority w:val="99"/>
    <w:qFormat/>
    <w:rsid w:val="006c2ac7"/>
    <w:pPr>
      <w:suppressAutoHyphens w:val="false"/>
      <w:jc w:val="center"/>
    </w:pPr>
    <w:rPr>
      <w:b/>
      <w:sz w:val="32"/>
      <w:szCs w:val="20"/>
      <w:lang w:eastAsia="ru-RU"/>
    </w:rPr>
  </w:style>
  <w:style w:type="paragraph" w:styleId="GOST" w:customStyle="1">
    <w:name w:val="GOST_Обычный"/>
    <w:link w:val="GOSTChar"/>
    <w:uiPriority w:val="99"/>
    <w:qFormat/>
    <w:rsid w:val="006c2ac7"/>
    <w:pPr>
      <w:widowControl/>
      <w:suppressAutoHyphens w:val="true"/>
      <w:bidi w:val="0"/>
      <w:spacing w:lineRule="auto" w:line="360" w:before="0" w:after="0"/>
      <w:ind w:firstLine="851"/>
      <w:jc w:val="both"/>
    </w:pPr>
    <w:rPr>
      <w:rFonts w:ascii="Calibri" w:hAnsi="Calibri" w:eastAsia="Times New Roman" w:cs="Times New Roman"/>
      <w:color w:val="auto"/>
      <w:kern w:val="0"/>
      <w:sz w:val="28"/>
      <w:szCs w:val="22"/>
      <w:lang w:val="ru-RU" w:eastAsia="ru-RU" w:bidi="ar-SA"/>
    </w:rPr>
  </w:style>
  <w:style w:type="paragraph" w:styleId="Style210" w:customStyle="1">
    <w:name w:val="Style2"/>
    <w:basedOn w:val="Normal"/>
    <w:qFormat/>
    <w:rsid w:val="006c2ac7"/>
    <w:pPr>
      <w:widowControl w:val="false"/>
      <w:suppressAutoHyphens w:val="false"/>
      <w:spacing w:lineRule="exact" w:line="484"/>
      <w:ind w:firstLine="715"/>
      <w:jc w:val="both"/>
    </w:pPr>
    <w:rPr>
      <w:lang w:eastAsia="ru-RU"/>
    </w:rPr>
  </w:style>
  <w:style w:type="paragraph" w:styleId="Style61" w:customStyle="1">
    <w:name w:val="Style6"/>
    <w:basedOn w:val="Normal"/>
    <w:uiPriority w:val="99"/>
    <w:qFormat/>
    <w:rsid w:val="006c2ac7"/>
    <w:pPr>
      <w:widowControl w:val="false"/>
      <w:suppressAutoHyphens w:val="false"/>
    </w:pPr>
    <w:rPr>
      <w:rFonts w:eastAsia="宋体" w:eastAsiaTheme="minorEastAsia"/>
      <w:lang w:eastAsia="ru-RU"/>
    </w:rPr>
  </w:style>
  <w:style w:type="paragraph" w:styleId="Style201" w:customStyle="1">
    <w:name w:val="Style20"/>
    <w:basedOn w:val="Normal"/>
    <w:uiPriority w:val="99"/>
    <w:qFormat/>
    <w:rsid w:val="006c2ac7"/>
    <w:pPr>
      <w:widowControl w:val="false"/>
      <w:suppressAutoHyphens w:val="false"/>
    </w:pPr>
    <w:rPr>
      <w:lang w:eastAsia="ru-RU"/>
    </w:rPr>
  </w:style>
  <w:style w:type="paragraph" w:styleId="Style71" w:customStyle="1">
    <w:name w:val="Style7"/>
    <w:basedOn w:val="Normal"/>
    <w:uiPriority w:val="99"/>
    <w:qFormat/>
    <w:rsid w:val="006c2ac7"/>
    <w:pPr>
      <w:widowControl w:val="false"/>
      <w:suppressAutoHyphens w:val="false"/>
      <w:spacing w:lineRule="exact" w:line="326"/>
      <w:jc w:val="center"/>
    </w:pPr>
    <w:rPr>
      <w:rFonts w:eastAsia="宋体" w:eastAsiaTheme="minorEastAsia"/>
      <w:lang w:eastAsia="ru-RU"/>
    </w:rPr>
  </w:style>
  <w:style w:type="paragraph" w:styleId="Style131" w:customStyle="1">
    <w:name w:val="Style13"/>
    <w:basedOn w:val="Normal"/>
    <w:uiPriority w:val="99"/>
    <w:qFormat/>
    <w:rsid w:val="006c2ac7"/>
    <w:pPr>
      <w:widowControl w:val="false"/>
      <w:suppressAutoHyphens w:val="false"/>
      <w:jc w:val="both"/>
    </w:pPr>
    <w:rPr>
      <w:sz w:val="20"/>
      <w:szCs w:val="20"/>
      <w:lang w:eastAsia="ru-RU"/>
    </w:rPr>
  </w:style>
  <w:style w:type="paragraph" w:styleId="Style32" w:customStyle="1">
    <w:name w:val="Style32"/>
    <w:basedOn w:val="Normal"/>
    <w:uiPriority w:val="99"/>
    <w:qFormat/>
    <w:rsid w:val="006c2ac7"/>
    <w:pPr>
      <w:widowControl w:val="false"/>
      <w:suppressAutoHyphens w:val="false"/>
      <w:spacing w:lineRule="exact" w:line="485"/>
      <w:jc w:val="both"/>
    </w:pPr>
    <w:rPr>
      <w:lang w:eastAsia="ru-RU"/>
    </w:rPr>
  </w:style>
  <w:style w:type="paragraph" w:styleId="NoSpacing">
    <w:name w:val="No Spacing"/>
    <w:uiPriority w:val="1"/>
    <w:qFormat/>
    <w:rsid w:val="006c2ac7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Style41" w:customStyle="1">
    <w:name w:val="Style4"/>
    <w:basedOn w:val="Normal"/>
    <w:uiPriority w:val="99"/>
    <w:qFormat/>
    <w:rsid w:val="00815962"/>
    <w:pPr>
      <w:widowControl w:val="false"/>
      <w:suppressAutoHyphens w:val="false"/>
      <w:jc w:val="both"/>
    </w:pPr>
    <w:rPr>
      <w:sz w:val="20"/>
      <w:szCs w:val="20"/>
      <w:lang w:eastAsia="ru-RU"/>
    </w:rPr>
  </w:style>
  <w:style w:type="paragraph" w:styleId="Paragraph" w:customStyle="1">
    <w:name w:val="paragraph"/>
    <w:basedOn w:val="Normal"/>
    <w:qFormat/>
    <w:rsid w:val="008a4fa0"/>
    <w:pPr>
      <w:spacing w:beforeAutospacing="1" w:afterAutospacing="1"/>
    </w:pPr>
    <w:rPr>
      <w:lang w:eastAsia="ru-RU"/>
    </w:rPr>
  </w:style>
  <w:style w:type="paragraph" w:styleId="110">
    <w:name w:val="Основной текст1"/>
    <w:basedOn w:val="Normal"/>
    <w:qFormat/>
    <w:pPr>
      <w:shd w:val="clear" w:color="auto" w:fill="FFFFFF"/>
      <w:spacing w:lineRule="auto" w:line="360"/>
      <w:ind w:firstLine="400"/>
    </w:pPr>
    <w:rPr>
      <w:rFonts w:ascii="Times New Roman" w:hAnsi="Times New Roman" w:eastAsia="Times New Roman" w:cs="Times New Roman"/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1"/>
    <w:uiPriority w:val="99"/>
    <w:qFormat/>
    <w:rsid w:val="006c2a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"/>
    <w:uiPriority w:val="99"/>
    <w:qFormat/>
    <w:rsid w:val="006c2a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uiPriority w:val="99"/>
    <w:rsid w:val="006c2a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minsport.ru/docs/zakonofks.doc" TargetMode="External"/><Relationship Id="rId4" Type="http://schemas.openxmlformats.org/officeDocument/2006/relationships/hyperlink" Target="http://www.minsport.ru/docs/zakonofks.doc" TargetMode="External"/><Relationship Id="rId5" Type="http://schemas.openxmlformats.org/officeDocument/2006/relationships/hyperlink" Target="http://www.minsport.gov.ru/upload/docs/prikazonormativaxGTO.docx" TargetMode="External"/><Relationship Id="rId6" Type="http://schemas.openxmlformats.org/officeDocument/2006/relationships/hyperlink" Target="http://www.portal.ufrf.ru/" TargetMode="External"/><Relationship Id="rId7" Type="http://schemas.openxmlformats.org/officeDocument/2006/relationships/hyperlink" Target="http://lib.sportedu.ru/" TargetMode="External"/><Relationship Id="rId8" Type="http://schemas.openxmlformats.org/officeDocument/2006/relationships/hyperlink" Target="https://search.proquest.com/" TargetMode="External"/><Relationship Id="rId9" Type="http://schemas.openxmlformats.org/officeDocument/2006/relationships/hyperlink" Target="http://ru.wikipedia.org/wiki/Wiki" TargetMode="External"/><Relationship Id="rId10" Type="http://schemas.openxmlformats.org/officeDocument/2006/relationships/hyperlink" Target="http://www.skrin.ru/" TargetMode="External"/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LibreOffice/7.3.7.2$Linux_X86_64 LibreOffice_project/30$Build-2</Application>
  <AppVersion>15.0000</AppVersion>
  <Pages>19</Pages>
  <Words>3791</Words>
  <Characters>28369</Characters>
  <CharactersWithSpaces>31665</CharactersWithSpaces>
  <Paragraphs>624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2025-12-03T06:36:00Z</dcterms:created>
  <dc:creator>Войко Евгения Викторовна</dc:creator>
  <dc:description/>
  <dc:language>ru-RU</dc:language>
  <cp:lastModifiedBy/>
  <cp:lastPrinted>2023-09-11T13:29:00Z</cp:lastPrinted>
  <dcterms:modified xsi:type="dcterms:W3CDTF">2025-12-04T23:03:53Z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7452E6DBF0D6482191B3C7D0223ABA15_12</vt:lpwstr>
  </property>
  <property fmtid="{D5CDD505-2E9C-101B-9397-08002B2CF9AE}" pid="3" name="KSOProductBuildVer">
    <vt:lpwstr>1049-12.2.0.13306</vt:lpwstr>
  </property>
</Properties>
</file>